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A/539/2016 vom 10. März 2016</w:t>
      </w:r>
    </w:p>
    <w:p>
      <w:r>
        <w:t>GE Cour de justice, 2016-03-10, FR</w:t>
      </w:r>
    </w:p>
    <w:p>
      <w:r>
        <w:rPr>
          <w:b/>
        </w:rPr>
        <w:t xml:space="preserve">Quelle: </w:t>
      </w:r>
      <w:r>
        <w:t>https://mcp.opencaselaw.ch/entscheid/ge_gerichte_A_539_2016</w:t>
      </w:r>
    </w:p>
    <w:p>
      <w:r>
        <w:t>FR: GE_GERICHTE A/539/2016 du 10 mars 2016</w:t>
      </w:r>
    </w:p>
    <w:p>
      <w:r>
        <w:t>IT: GE_GERICHTE A/539/2016 del 10 marzo 2016</w:t>
      </w:r>
    </w:p>
    <w:p>
      <w:pPr>
        <w:pStyle w:val="Heading2"/>
      </w:pPr>
      <w:r>
        <w:t>Volltext</w:t>
      </w:r>
    </w:p>
    <w:p>
      <w:r>
        <w:t>Genève Cour de justice (Cour de droit public) Chambre des assurances sociales 10.03.2016 A/539/2016</w:t>
      </w:r>
    </w:p>
    <w:p>
      <w:r>
        <w:t>A/539/2016 ATAS/188/2016 du 10.03.2016 ( PC ) , IRRECEVABLE rÉpublique et canton de genÈve POUVOIR JUDICIAIRE A/539/2016 ATAS/188/2016 COUR DE JUSTICE Chambre des assurances sociales Arrêt du 10 mars 2016 5 ème Chambre En la cause Monsieur A______, domicilié à VEYRIER recourant contre SERVICE DES PRESTATIONS COMPLEMENTAIRES, DEAS – SPC, sis route de Chêne 54, GENEVE intimé ATTENDU EN FAIT Que par décision du 27 janvier 2016, le service des prestations complémentaires (SPC) a supprimé les prestations complémentaires de M. A______ et le subside d'assurance-maladie dès le 31 janvier 2016, au motif que l'intéressé n'avait pas donné suite à une demande de renseignements, malgré un rappel; Que par courrier posté le 15 février 2016, l'intéressé s'est opposé à cette décision ; Que par acte du 17 février 2016, il a également saisi la chambre de céans d'un recours contre cette décision; CONSIDERANT EN DROIT Que l'art. 52 al. 1 de la loi fédérale sur la partie générale du droit des assurances sociales du 6 octobre 2000 (LPGA - RS 830.1) prévoit qu'avant d'être soumises à la chambre de céans, les décisions d'un assureur doivent être attaquées dans les trente jours par voie d'opposition auprès de l'assureur qui les a rendues ; Que, selon l'art. 56 al. 1 LPGA, seules les décisions sur opposition sont sujettes au recours, à moins que la voie de l'opposition ne soit pas ouverte, hypothèse non réalisée en l'espèce; Qu'en l'occurrence la décision litigieuse ne constitue pas une décision sur opposition ;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 ***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