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A/539/2007 vom 7. Dezember 2006</w:t>
      </w:r>
    </w:p>
    <w:p>
      <w:r>
        <w:t>GE Cour de justice, 2006-12-07, FR</w:t>
      </w:r>
    </w:p>
    <w:p>
      <w:r>
        <w:rPr>
          <w:b/>
        </w:rPr>
        <w:t xml:space="preserve">Quelle: </w:t>
      </w:r>
      <w:r>
        <w:t>https://mcp.opencaselaw.ch/entscheid/ge_gerichte_A_539_2007</w:t>
      </w:r>
    </w:p>
    <w:p>
      <w:r>
        <w:t>FR: GE_GERICHTE A/539/2007 du 7 décembre 2006</w:t>
      </w:r>
    </w:p>
    <w:p>
      <w:r>
        <w:t>IT: GE_GERICHTE A/539/2007 del 7 dicembre 2006</w:t>
      </w:r>
    </w:p>
    <w:p>
      <w:pPr>
        <w:pStyle w:val="Heading2"/>
      </w:pPr>
      <w:r>
        <w:t>Volltext</w:t>
      </w:r>
    </w:p>
    <w:p>
      <w:r>
        <w:t>Genève Cour de justice (Cour de droit public) Chambre des assurances sociales 05.07.2007 A/539/2007</w:t>
      </w:r>
    </w:p>
    <w:p>
      <w:r>
        <w:t>A/539/2007 ATAS/790/2007 du 05.07.2007 ( LPP ) , PARTAGE LPP En fait En droit RÉPUBLIQUE ET CANTON DE GENÈVE POUVOIR JUDICIAIRE A/539/2007 ATAS/790/2007 ARRET DU TRIBUNAL CANTONAL DES ASSURANCES SOCIALES Chambre 3 du 5 juillet 2007 En la cause Monsieur T__________, domicilié , GRAND-LANCY Madame T__________, domiciliée , CERCIER, France demandeurs contre FONDATION COLLECTIVE TRIANON, sise chemin de la Ruyere 118, RENENS FONDATION INSTITUTION SUPPLETIVE LPP, case postale, ZURICH défenderesses EN FAIT Par jugement du 7 décembre 2006, la 4ème chambre du Tribunal de première instance a prononcé le divorce de Madame T__________, née B__________ le 1964 et de Monsieur T__________, né le 1970, lesquels s'étaient mariés en date du 22 août 1992. Au chiffre 4 du dispositif du jugement précité, le Tribunal de première instance a donné acte aux époux de ce qu'ils partageraient par moitié leurs prestations de libre passage acquises durant le mariage. Le jugement de divorce est devenu définitif le 1 er février 2007 et a été transmis d'office au Tribunal de céans le 14 février 2007 pour exécution du partage. Le Tribunal de céans a sollicité des parties le nom de leur(s) institution(s) de prévoyance, puis a interpellé les institutions défenderesses en les priant de lui communiquer les montants des avoirs LPP des parties acquis durant le mariage, soit entre le 22 août 1992 et le 1 er février 2007. S'agissant du demandeur, dont il convient de relever qu'il était âgé de moins de 25 ans au moment de son mariage, il s'est avéré, à la lecture du rassemblement de ses comptes individuels : - qu'il n'a pas travaillé avant le mois de décembre 1995; - qu'en 1996, 1997 et 1999, il n'a pas gagné suffisamment pour cotiser au deuxième pilier; - qu'en 1998, il a travaillé pour EXXI SA; qu'il a d'abord été affilié à la CAISSE INTER-ENTREPRISES DE PRÉVOYANCE PROFESSIONNELLE (CIEPP) puis, à compter du 1 er décembre 2000, à la FONDATION COLLECTIVE DE LA BALOISE ASSURANCES, à laquelle la première fondation a transmis son avoir en date du 26 février 2001; que l'avoir du demandeur a ensuite été transféré, le 3 juin 2005, à l'INSTITUTION SUPPLÉTIVE à Zürich; qu'il s'élevait, au 1 er février 2007, à Fr. 15'058.45; - que, de 2000 à 2002, il a été employé de X__________ SARL, société tombée en faillite en 2003, domiciliée chez la demanderesse, période durant laquelle le Tribunal de céans n'a pu retrouver traces de prélèvement de cotisations LPP; - qu'à compter de mai 2003, le demandeur a travaillé pour Y__________ SA et a été affilié à la FONDATION COLLECTIVE LPP VAUDOISE ASSURANCES c/o SWISSLIFE; que cette dernière n'a reçu aucune prestation de passage d'une fondation précédente; que l'avoir du demandeur s'élevait, en date du 1 er février 2007, à Fr. 19'829.-. Quant à la demanderesse, il est apparu : - qu'elle travaillait, au moment de son mariage, pour Z__________SA, et a été à ce titre affiliée à la fondation collective VITA jusqu'au 31 décembre 1992; que son avoir s'élevait, au moment du mariage, à Fr. 3'979.60; - puis a travaillé, à compter de novembre 1992 jusqu'en juin 1993, pour X1__________ SA; qu'elle a alors été affiliée à SWISSLIFE; que cette fondation a reçu en date du 1er janvier 1993 un montant en provenance de VITA-VIE; que SWISSLIFE a ensuite versé la prestation de sortie (Fr. 5'236.35) à la demanderesse, en espèces ; - qu'en 1996, 1997 et 1998, elle a travaillé pour Y1__________ SA, période durant laquelle elle a été affiliée à la CAISSE INTER-ENTREPRISES DE PRÉVOYANCE PROFESSIONNELLE (CIEPP); qu'elle a accumulé durant ce laps de temps un avoir de Fr. 2'352.50 qui a été transféré, le 26 novembre 1998, à la FONDATION COPRE à Genève; que cette dernière a transmis la totalité de la prestation de libre passage de la demanderesse à la FONDATION PATRIMONIA en date du 7 novembre 2002; que cette dernière l'a transféré à son tour à WINTERTHUR COLUMNA, qui l'a transmis à RENDITA, laquelle l'a transféré à la FONDATION COLLECTIVE TRIANON; - que la demanderesse a en outre été réaffiliée, du 1 er octobre au 31 décembre 2006, à la FONDATION COLLECTIVE VITA qui a également versé son avoir à la FONDATION COLLECTIVE TRIANON à Renens; que cette dernière fondation a indiqué qu'au moment du divorce, l'avoir de l'assurée s'élevait à Fr. 26'951.15; - qu'un montant de Fr. 40'149.- a été prélevé le 15 juin 2004, alors que la demanderesse était affiliée à WINTERTHUR COLUMNA, ceci afin d'être investi dans l'achat d'un bien immobilier devant servir de logement familial, à Cercier, en France. Ces documents ont été transmis aux parties en date du 21 juin 2007. La juridiction leur a indiqué qu'à défaut d'observations de leur part,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22 août 1992, d’autre part le 1 er février 2007 , date à laquelle le jugement de divorce est devenu exécutoire. Selon les documents produits, la prestation acquise pendant le mariage par le demandeur s'élève à 34'887 fr. 45 (15'058.45 + 19'829.-) tandis que celle acquise par la demanderesse atteint 63'120 fr. 55 (26'951.15 - 9'979.60 + 40'149.-), les intérêts ayant déjà été calculés par les institutions de prévoyance défenderesses. Ainsi le demandeur doit à son ex-épouse le montant de 17'443 fr. 75 (34'887.45 : 2) tandis qu'elle lui doit la somme de 31'560 fr. 30 (63'120.55 : 2), de sorte que en définitive la demanderesse qui doit à son ex-époux le montant de 14'116 fr. 55.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Statuant Invite la FONDATION COLLECTIVE TRIANON à transférer, du compte de Madame T__________, née B__________, la somme de 14'116 fr. 55 à l'INSTITUTION SUPPLÉTIVE à Zürich en faveur de Monsieur T__________, ainsi que des intérêts compensatoires au sens des considérants, dès le 2 février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