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A/536/2010 vom 5. Februar 2010</w:t>
      </w:r>
    </w:p>
    <w:p>
      <w:r>
        <w:t>GE Cour de justice, 2010-02-05, FR</w:t>
      </w:r>
    </w:p>
    <w:p>
      <w:r>
        <w:rPr>
          <w:b/>
        </w:rPr>
        <w:t xml:space="preserve">Quelle: </w:t>
      </w:r>
      <w:r>
        <w:t>https://mcp.opencaselaw.ch/entscheid/ge_gerichte_A_536_2010</w:t>
      </w:r>
    </w:p>
    <w:p>
      <w:r>
        <w:t>FR: GE_GERICHTE A/536/2010 du 5 février 2010</w:t>
      </w:r>
    </w:p>
    <w:p>
      <w:r>
        <w:t>IT: GE_GERICHTE A/536/2010 del 5 febbraio 2010</w:t>
      </w:r>
    </w:p>
    <w:p>
      <w:pPr>
        <w:pStyle w:val="Heading2"/>
      </w:pPr>
      <w:r>
        <w:t>Erwägungen</w:t>
      </w:r>
    </w:p>
    <w:p>
      <w:r>
        <w:rPr>
          <w:b/>
        </w:rPr>
        <w:t>E. 1</w:t>
      </w:r>
    </w:p>
    <w:p>
      <w:r>
        <w:t>Par décision du 5 février 2010, les Services industriels de Genève (ci-après : SIG) ont adjugé à la société Minerg-Appelsa Services S.A. à Genève deux marchés publics (production de froid et aménagement hydraulique) en procédure ouverte soumise à l'Accord OMC/GATT et à l'Accord intercantonal sur les marchés publics du 25 novembre 1994 (AIMP - L 6 05). Cette décision, qui mentionnait les voie et délai de recours, a été communiquée à la société Atel TB Romandie S.A. (ci-après : Atel), à Crissier, qui avait déposé deux offres.</w:t>
      </w:r>
    </w:p>
    <w:p>
      <w:r>
        <w:rPr>
          <w:b/>
        </w:rPr>
        <w:t>E. 2</w:t>
      </w:r>
    </w:p>
    <w:p>
      <w:r>
        <w:t>Par courrier remis au greffe du Tribunal administratif le 15 février 2010, la société Alpiq In Tec Romandie S.A. (ci-après : Alpiq), à Vernier, a recouru contre "la non-retenue" de ses deux offres faites dans le cadre du marché susmentionné. Elle ignorait pour quelle raison son dernier prix, transmis le 28 janvier 2010, n'avait pas été pris en considération. Elle demandait des explications quant à l'attribution des points concernant les positions suivantes : - respect du cahier des charges ; - prix ; - références ; - développement durable. Alpiq espérait qu'il serait possible au tribunal de céans de donner une suite favorable à sa requête. Aucune pièce n'était jointe à ce courrier.</w:t>
      </w:r>
    </w:p>
    <w:p>
      <w:r>
        <w:rPr>
          <w:b/>
        </w:rPr>
        <w:t>E. 3</w:t>
      </w:r>
    </w:p>
    <w:p>
      <w:r>
        <w:t>Par pli recommandé du 16 février 2010, transmis également par télécopie, le tribunal de céans, observant que le recours n'était pas conforme aux exigences formelles de l'art. 65 al. 1 et 2 de la loi sur la procédure administrative du 12 septembre 1985 (LPA - E 5 10), a invité Alpiq à satisfaire à ces dernières dans le délai de recours, sous peine d'irrecevabilité. Afin que cette démarche ne soit pas d'entrée de cause inutile, la greffière du juge délégué a demandé par téléphone à Alpiq de communiquer la date de réception de la décision querellée. Le justificatif postal indiquait que cette dernière avait été distribuée le 9 février 2010.</w:t>
      </w:r>
    </w:p>
    <w:p>
      <w:r>
        <w:rPr>
          <w:b/>
        </w:rPr>
        <w:t>E. 4</w:t>
      </w:r>
    </w:p>
    <w:p>
      <w:r>
        <w:t>Le 16 février 2010, Alpiq a transmis par télécopie au tribunal de céans un exemplaire de la décision du 5 février 2010 adressée à Atel.</w:t>
      </w:r>
    </w:p>
    <w:p>
      <w:r>
        <w:rPr>
          <w:b/>
        </w:rPr>
        <w:t>E. 5</w:t>
      </w:r>
    </w:p>
    <w:p>
      <w:r>
        <w:t>Avisés du recours, les SIG ont informé le Tribunal administratif le 17 février 2010 que la décision querellée était au nom d'Atel car c'était sous ce nom qu'Alpiq s'était inscrite sur le site du système d'information des marchés publics suisses SIMAP.</w:t>
      </w:r>
    </w:p>
    <w:p>
      <w:r>
        <w:rPr>
          <w:b/>
        </w:rPr>
        <w:t>E. 6</w:t>
      </w:r>
    </w:p>
    <w:p>
      <w:r>
        <w:t>Alpiq n'ayant pas donné suite au courrier du 16 février 2010, les parties ont été avisées le 25 février 2010 que la cause était gardée à juger. EN DROIT 1.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(ATA précités).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 65 al.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ATA/179/2001 du 13 mars 2001 ; Société T. du 13 avril 1988; P. MOOR, op. cit., pp.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En l'espèce, le courrier d'Alpiq ne contient aucune conclusion mais demande des explications sur des éléments indéterminés, faute d'explications et de pièces justificatives. La décision querellée n'est pas mentionnée et n'a été transmise que le lendemain du dépôt du recours. Sa destinataire est Atel dont les liens avec la recourante ne sont pas expliqués, la seule précision à ce sujet ayant été fournie par l'intimé, à savoir que la recourante s'est inscrite sous le nom d’Atel sur le SIMAP. Aucun reproche n'est formulé à l'encontre de la décision querellée. Il n'est ainsi pas possible au tribunal de céans de déterminer si la recourante a qualité pour agir, eu égard à la destinataire de la décision produite. Il n'est pas davantage possible de savoir si elle se plaint de violations de normes de procédure ou de règles de fond, ni ce à quoi elle prétend (nullité de la décision, annulation, réparation d'un dommage, etc.). 2. Invitée par pli recommandé et, vu le délai de recours de dix jours (art. 15 AIMP), par télécopie, à compléter ses écritures de manière à ce que les exigences de l'art. 65 al. 1 et 2 LPA soient respectées, la recourante n'y a pas donné suite avant l'échéance dudit délai, qui intervenait le vendredi 19 février 2010. 3. Au vu de ce qui précède, le recours sera déclaré irrecevable. Vu l'issue du litige, un émolument de CHF 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