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A/52/2018 vom 12. April 2018</w:t>
      </w:r>
    </w:p>
    <w:p>
      <w:r>
        <w:t>GE Cour de justice, 2018-04-12, FR</w:t>
      </w:r>
    </w:p>
    <w:p>
      <w:r>
        <w:rPr>
          <w:b/>
        </w:rPr>
        <w:t xml:space="preserve">Quelle: </w:t>
      </w:r>
      <w:r>
        <w:t>https://mcp.opencaselaw.ch/entscheid/ge_gerichte_A_52_2018</w:t>
      </w:r>
    </w:p>
    <w:p>
      <w:r>
        <w:t>FR: GE_GERICHTE A/52/2018 du 12 avril 2018</w:t>
      </w:r>
    </w:p>
    <w:p>
      <w:r>
        <w:t>IT: GE_GERICHTE A/52/2018 del 12 aprile 2018</w:t>
      </w:r>
    </w:p>
    <w:p>
      <w:pPr>
        <w:pStyle w:val="Heading2"/>
      </w:pPr>
      <w:r>
        <w:t>Regeste</w:t>
      </w:r>
    </w:p>
    <w:p>
      <w:r>
        <w:t>SANOBJ; RETINJ | Retard dans la modification de la commination de faillite | LP.17.al3</w:t>
      </w:r>
    </w:p>
    <w:p>
      <w:pPr>
        <w:pStyle w:val="Heading2"/>
      </w:pPr>
      <w:r>
        <w:t>Volltext</w:t>
      </w:r>
    </w:p>
    <w:p>
      <w:r>
        <w:t>Genève Cour de Justice (Cour civile) Chambre de surveillance en matière de poursuite et faillites 12.04.2018 A/52/2018</w:t>
      </w:r>
    </w:p>
    <w:p>
      <w:r>
        <w:t>SANOBJ; RETINJ | Retard dans la modification de la commination de faillite | LP.17.al3</w:t>
      </w:r>
    </w:p>
    <w:p>
      <w:r>
        <w:t>A/52/2018 DCSO/216/2018 du 12.04.2018 ( PLAINT ) , SANS OBJET Descripteurs : SANOBJ; RETINJ Normes : LP.17.al3 Résumé : Retard dans la modification de la commination de faillite Par ces motifs RÉPUBLIQUE ET CANTON DE GENÈVE POUVOIR JUDICIAIRE A/52/2018-CS DCSO/216/18 DECISION DE LA COUR DE JUSTICE Chambre de surveillance des Offices des poursuites et faillites DU jeudi 12 avril 2018 Plaintes 17 LP (A/52/2018-CS) formée en date du 10 janvier 2018 par A______ , élisant domicile en l'étude de Me Romain Felix, avocat. * * * * * Décision communiquée par courrier A à l'Office concerné et par pli recommandé du greffier du 13 avril 2018 à : - A______ c/o Me Romain FELIX, avocat Sulmoni &amp; Félix Rue de Saint-Léger 2 1205 Genève. - Office des poursuites . Attendu, EN FAIT , que par acte déposé le 10 janvier 2018 au greffe de la Chambre de céans, A______s'est plainte d'un retard injustifié dans la procédure de notification de la commination de faillite dans la poursuite n° 15 xxxx74 N dirigée contre B______ SA, suite à sa réquisition de continuer la poursuite déposée le 25 juillet 2017; Que dans le délai pour répondre, l'Office des poursuites a fait état des nombreuses démarches entreprises en vue de la notification de la commination de faillite, celle-ci ayant finalement eu lieu le 8 février 2018 par un agent notificateur externe; que la commination de faillite serait retournée rapidement au créancier; Que le 8 mars 2018, l'Office a fait parvenir à la Chambre de céans copie de la commination de faillite notifiée à B______ SA, soit pour elle C______, employée, le 8 février 2018;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art. 65 al. 1 et 2 LPA, applicable par renvoi de l'art. 9 al. 4 LaLP), est recevable; Que dans la mesure où entretemps la commination de faillite a été notifiée à la débitrice et adressée à la plaignante, la procédure est devenue sans objet, ce qu'il y a lieu de constater; Que la procédure est gratuite (art. 20a al. 2 ch. 5 LP et art. 61 al. 2 let. a OELP). * * * * * PAR CES MOTIFS, La Chambre de surveillance : A la forme : Déclare recevable la plainte formée le 10 janvier 2018 par A______ pour retard injustifié dans la poursuite n°15 xxxx74 N. Au fond : Constate que la procédure est devenue sans objet. Raye la cause du rôle. Siégeant : Madame Pauline ERARD, présidente; Monsieur Georges ZUFFEREY et Monsieur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