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A/520/2016 vom 22. März 2016</w:t>
      </w:r>
    </w:p>
    <w:p>
      <w:r>
        <w:t>GE Cour de justice, 2016-03-22, FR</w:t>
      </w:r>
    </w:p>
    <w:p>
      <w:r>
        <w:rPr>
          <w:b/>
        </w:rPr>
        <w:t xml:space="preserve">Quelle: </w:t>
      </w:r>
      <w:r>
        <w:t>https://mcp.opencaselaw.ch/entscheid/ge_gerichte_A_520_2016</w:t>
      </w:r>
    </w:p>
    <w:p>
      <w:r>
        <w:t>FR: GE_GERICHTE A/520/2016 du 22 mars 2016</w:t>
      </w:r>
    </w:p>
    <w:p>
      <w:r>
        <w:t>IT: GE_GERICHTE A/520/2016 del 22 marzo 2016</w:t>
      </w:r>
    </w:p>
    <w:p>
      <w:pPr>
        <w:pStyle w:val="Heading2"/>
      </w:pPr>
      <w:r>
        <w:t>Erwägungen</w:t>
      </w:r>
    </w:p>
    <w:p>
      <w:r>
        <w:rPr>
          <w:b/>
        </w:rPr>
        <w:t>E. 1</w:t>
      </w:r>
    </w:p>
    <w:p>
      <w:r>
        <w:t>Par décision du 22 octobre 2015, expédiée par pli recommandé du 23 octobre 2015, l’Hospice général (ci-après : l’hospice) a accordé à Mme A______ une aide financière exceptionnelle pour indépendant de trois mois à partir du 1 er novembre 2015. L’envoi a été retourné à l’expéditeur avec la mention « non réclamé » le 3 novembre 2015.![endif]&gt;![if&gt;</w:t>
      </w:r>
    </w:p>
    <w:p>
      <w:r>
        <w:rPr>
          <w:b/>
        </w:rPr>
        <w:t>E. 2</w:t>
      </w:r>
    </w:p>
    <w:p>
      <w:r>
        <w:t>Par courrier recommandé du 17 décembre 2015, Mme A______ a formé opposition à l’encontre de la décision précitée et a sollicité un délai supplémentaire pour motiver celle-ci.![endif]&gt;![if&gt;</w:t>
      </w:r>
    </w:p>
    <w:p>
      <w:r>
        <w:rPr>
          <w:b/>
        </w:rPr>
        <w:t>E. 3</w:t>
      </w:r>
    </w:p>
    <w:p>
      <w:r>
        <w:t>Par décision sur opposition du 23 décembre 2015 notifiée à Mme A______ le 24 décembre 2015, l’hospice a déclaré l’opposition de Mme A______ irrecevable pour cause de tardiveté.![endif]&gt;![if&gt;</w:t>
      </w:r>
    </w:p>
    <w:p>
      <w:r>
        <w:rPr>
          <w:b/>
        </w:rPr>
        <w:t>E. 4</w:t>
      </w:r>
    </w:p>
    <w:p>
      <w:r>
        <w:t>Par acte daté du 10 janvier 2016, expédié à l’hospice par pli recommandé le 11 février 2016 et reçu le 12 février 2016 par ce dernier, Mme A______ a formé « opposition » contre la décision sur opposition du 23 décembre 2015.![endif]&gt;![if&gt;</w:t>
      </w:r>
    </w:p>
    <w:p>
      <w:r>
        <w:rPr>
          <w:b/>
        </w:rPr>
        <w:t>E. 5</w:t>
      </w:r>
    </w:p>
    <w:p>
      <w:r>
        <w:t>Par courrier du 15 février 2016, l’hospice a transmis à la chambre administrative de la Cour de justice (ci-après : la chambre administrative) ledit acte pour raison de compétence.![endif]&gt;![if&gt;</w:t>
      </w:r>
    </w:p>
    <w:p>
      <w:r>
        <w:rPr>
          <w:b/>
        </w:rPr>
        <w:t>E. 6</w:t>
      </w:r>
    </w:p>
    <w:p>
      <w:r>
        <w:t>Par lettre du 2 mars 2016 de la chambre administrative, les parties ont été informées que la cause était gardée à juger en application de l’art. 72 de la loi sur la procédure administrative du 12 septembre 1985 (LPA - E 5 10).![endif]&gt;![if&gt;</w:t>
      </w:r>
    </w:p>
    <w:p>
      <w:r>
        <w:rPr>
          <w:b/>
        </w:rPr>
        <w:t>E. 7</w:t>
      </w:r>
    </w:p>
    <w:p>
      <w:r>
        <w:t>Par courrier du 8 mars 2016, la recourante a allégué avoir reçu la décision du 22 octobre 2015 en mains propres seulement le 18 novembre 2015.![endif]&gt;![if&gt;</w:t>
      </w:r>
    </w:p>
    <w:p>
      <w:r>
        <w:rPr>
          <w:b/>
        </w:rPr>
        <w:t>E. 8</w:t>
      </w:r>
    </w:p>
    <w:p>
      <w:r>
        <w:t>Le 15 mars 2016, l’hospice a produit un relevé « track &amp; trace » montrant que cette décision avait fait l’objet d’un avis pour retrait le 26 octobre 2015 et lui avait été retournée avec la mention « non réclamé » le 3 novembre 2015.![endif]&gt;![if&gt;</w:t>
      </w:r>
    </w:p>
    <w:p>
      <w:r>
        <w:rPr>
          <w:b/>
        </w:rPr>
        <w:t>E. 9</w:t>
      </w:r>
    </w:p>
    <w:p>
      <w:r>
        <w:t>Par lettre du 16 mars 2016, la chambre administrative a, à nouveau, informé les parties que la cause était gardée à juger en application de l’art. 72 LPA.![endif]&gt;![if&gt; EN DROIT 1. Selon l’art. 52 de la loi sur l'insertion et l'aide sociale individuelle du 22 mars 2007 (LIASI - J 4 04), les décisions sur opposition de la direction de l'hospice peuvent faire l'objet d'un recours à la chambre administrative de la Cour de justice dans un délai de trente jours à partir de leur notification.![endif]&gt;![if&gt; 2. Selon l’art. 62 al. 1 let. a LPA, le délai de recours est de trente jours s’il s’agit d’une décision finale ou d’une décision en matière de compétence. Le délai court dès le lendemain de la notification de la décision (al. 3 1 ère phr.).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ATA/11/2015 du 6 janvier 2015 consid. 2 ; ATA/819/2013 du 17 décembre 2013 consid. 3).![endif]&gt;![if&gt; 3. a.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citées).![endif]&gt;![if&gt; b.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RDAF 1991 p. 45 ; ATA/536/2010 du 5 août 2010 ; ATA/515/2009 du 13 octobre 2009). c.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4. a. En l’espèce, la décision querellée a été correctement acheminée par l’hospice à l’adresse de Mme A______ par pli recommandé du 23 décembre 2015, lequel avait été distribué à cette dernière le 24 décembre suivant. ![endif]&gt;![if&gt; Selon l’art. 63 al. 1 let. c LPA, les délais en jours fixés par la loi ou par l’autorité ne courent pas du 18 décembre au 2 janvier inclusivement. Le délai de trente jours a donc commencé à courir le 3 janvier 2016 et est arrivé à échéance le lundi 1 er février 2016. Partant, le recours, expédié le 11 février 2016 à l’hospice puis transmis à la chambre administrative, est tardif. b. La recourante n’invoque pas un cas de force majeure au sens de l’art. 16 al. 1 2 ème phr. LPA. c. Son seul grief, consiste en ce que l’hospice ne lui aurait pas adressé la décision du 22 octobre 2015 par pli recommandé mais remise en mains propres le 18 novembre 2015. Ce grief est sans pertinence, car il concerne son opposition devant l’hospice, non son recours – tardif – devant la chambre de céans. 5. Au vu de ce qui précède, le recours sera déclaré manifestement irrecevable, sans instruction, en application de l'art. 72 LPA. ![endif]&gt;![if&gt; Vu l'issue du litige, il ne sera pas perçu d’émolument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