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A/516/2011 vom 6. September 2011</w:t>
      </w:r>
    </w:p>
    <w:p>
      <w:r>
        <w:t>GE Cour de justice, 2011-09-06, FR</w:t>
      </w:r>
    </w:p>
    <w:p>
      <w:r>
        <w:rPr>
          <w:b/>
        </w:rPr>
        <w:t xml:space="preserve">Quelle: </w:t>
      </w:r>
      <w:r>
        <w:t>https://mcp.opencaselaw.ch/entscheid/ge_gerichte_A_516_2011</w:t>
      </w:r>
    </w:p>
    <w:p>
      <w:r>
        <w:t>FR: GE_GERICHTE A/516/2011 du 6 septembre 2011</w:t>
      </w:r>
    </w:p>
    <w:p>
      <w:r>
        <w:t>IT: GE_GERICHTE A/516/2011 del 6 settembre 2011</w:t>
      </w:r>
    </w:p>
    <w:p>
      <w:pPr>
        <w:pStyle w:val="Heading2"/>
      </w:pPr>
      <w:r>
        <w:t>Erwägungen</w:t>
      </w:r>
    </w:p>
    <w:p>
      <w:r>
        <w:rPr>
          <w:b/>
        </w:rPr>
        <w:t>E. 1</w:t>
      </w:r>
    </w:p>
    <w:p>
      <w:r>
        <w:t>ère Chambre En la cause Madame H__________, domiciliée à Genève Monsieur H__________, domicilié c/o Hôtel X_________, à Genève demanderesse demandeur contre ZURICH COMPAGNIE D'ASSURANCES, sise Thurgauerstrasse 80, 8050 Zurich FONDATION INSTITUTION SUPPLETIVE, Comptes de libre passage, case postale, 8036 Zurich défenderesses EN FAIT Par jugement du 2 décembre 2010, la 8 ème chambre du Tribunal de première instance a prononcé le divorce de Madame H__________, née I__________ en 1964, et Monsieur H__________, né en 1951, mariés en date du 6 janvier 1991. Selon le chiffre 6 du jugement précité, le Tribunal de première instance a ordonné le partage par moitié des avoirs de prévoyance professionnelle acquis par le demandeur durant le mariage. Au cours de la procédure de divorce, la demanderesse, par l'intermédiaire de son mandataire Me Pierre GASSER, a communiqué le 19 octobre 2010, les coordonnées du compte de libre passage qu'elle venait d'ouvrir auprès de la FONDATION 2 ème PILIER DE LA BANQUE MIGROS. Le jugement de divorce est devenu définitif le 29 janvier 2011 et a été transmis d'office à la Cour de céans le 22 février 2011 pour exécution du partage. La Cour de céans a informé la demanderesse de l'enregistrement de cette procédure et a sollicité du demandeur le nom de ses institutions de prévoyance, puis a interpellé les institutions défenderesses en les priant de lui communiquer les montants des avoirs LPP du demandeur acquis durant le mariage, soit entre le 6 janvier 1991 et le 29 janvier 2011. L'instruction menée par la Cour de céans a permis d'établir les faits pertinents suivants : - Il résulte des comptes individuels de cotisations AVS/AI (CI) transmis par la Caisse cantonale genevoise de compensation le 16 mars 2011 que : le demandeur a été mis au bénéfice d'indemnités de chômage de janvier à mars 1991, de mai 1996 à avril 1998, et de juin 1999 à juin 2001. il a été engagé par l'Etat de Genève de juin 1998 à juin 1999. La CAISSE DE PREVOYANCE DU PERSONNEL ENSEIGNANT DE L'INSTRUCTION PUBLIQUE ET DES FONCTIONNAIRES DE L'ADMINISTRATION DU CANTON DE GENEVE, caisse de prévoyance auprès de laquelle est affilié l'Etat de Genève, a cependant indiqué, par courrier du 8 avril 2011, que le demandeur n'avait pas été assuré auprès d'elle. il appert qu'il n'a pas exercé d'activité lucrative depuis juillet 2001. - Les 26 avril et 19 août 2011, SWISS LIFE a indiqué avoir affilié le demandeur du 16 juin 1980 au 31 juillet 1991, date à laquelle la prestation de libre passage d'un montant de 38'435 fr. a été transférée à la BALOISE ASSURANCES. Les avoirs LPP de celui-ci au jour du mariage s'élevaient à 37'520 fr . - Par courrier du 4 avril 2011, la BALOISE ASSURANCES a informé la Cour de céans avoir affilié le demandeur du 15 avril 1991 au 30 avril 1996. Elle a reçu deux prestations de libre passage, la première de SWISS LIFE mentionnée ci-dessus, la seconde, en date du 17 juin 1991, d'un montant de 673 fr. 35 , dont il ressort des CI qu'ils représentent des avoirs LPP acquis avant le mariage. Elle a transféré, le 11 octobre 1996, la prestation de sortie du demandeur d'un montant de 91'571 fr. 90 à la FONDATION DE LIBRE PASSAGE 2 ème PILIER DU CREDIT SUISSE. - Le 11 avril 2011, la FONDATION DE LIBRE PASSAGE 2 ème PILIER DU CREDIT SUISSE a confirmé avoir reçu la prestation susmentionnée. En date du 14 septembre 1998, elle a transféré la prestation de sortie du demandeur d'un montant de 97'086 fr. 25 à la GENEVOISE COMPAGNIE D'ASSURANCE. - Par courrier du 12 juillet 2011, la GENEVOISE COMPAGNIE D'ASSURANCE, dont les activités ont été reprises par de la ZURICH COMPAGNIE D'ASSURANCES, a indiqué avoir affilié le demandeur du 1 er septembre 1998 au 31 octobre 1998. Dès le 1 er novembre 1998, les avoirs LPP de celui-ci ont été intégrés dans une police de libre passage. La prestation de sortie du demandeur au jour du divorce s'élève à 142'878 fr. - Le 24 mars 2011, la FONDATION INSTITUTION SUPPLETIVE de Zurich a déclaré que le demandeur avait accumulé auprès d'elle durant le mariage une prestation de sortie de 3'374 fr. 75 . Ces documents ont été transmis aux parties en date du 26 août 2011. La juridiction leur a indiqué qu'à défaut d'observations d'ici au 5 septembre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Par conséquent les intérêts dus au demandeur sur la somme de 37'520 fr. au 29 janvier 2011 se montent à 35'562 fr. 45 . Ceux concernant la somme de 673 fr. 35 s'élèvent à 615 fr. 65 . En l’espèce, le juge de première instance a ordonné le partage par moitié des prestations de sortie acquises durant le mariage par le demandeur. Les dates pertinentes sont, d’une part, celle du mariage, le 6 janvier 1991, d’autre part le 29 janvier 2011, date à laquelle le jugement de divorce est devenu exécutoire. Selon les documents produits, les avoirs LPP accumulés par le demandeur s'élèvent à 146'252 fr. 75 (142'878 fr. + 3'374 fr. 75). De ce montant, il convient de déduire les avoirs accumulés jusqu'au moment du mariage, soit 38'193 fr. 35 (37'520 fr. + 673 fr. 35), augmentés des intérêts jusqu'au jour du divorce qui s'élèvent à 36'178 fr. 10 (35'562 fr. 45 + 615 fr. 65) On obtient ainsi une prestation acquise pendant le mariage et à partager de 71'881 fr. 30 . Ainsi le demandeur doit à son ex-épouse le montant de 35'940 fr. 65 (71'881 fr. 30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ZURICH COMPAGNIE D'ASSURANCES à transférer, du compte de Monsieur H__________, police de libre passage, la somme de 35'940 fr. 65 à la FONDATION 2 ème PILIER DE LA BANQUE MIGROS en faveur de Madame H__________, ainsi que des intérêts compensatoires au sens des considérants, dès le 29 janvier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 Une copie conforme du présent arrêt est notifiée aux parties ainsi qu’à l’Office fédéral des assurances sociales par le greffe le Ainsi qu'une copie à la FONDATION 2 ème PILIER DE LA BANQUE MIGROS, sise rue Pierre-Fatio 15, 1204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