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A/514/2015 vom 11. März 2015</w:t>
      </w:r>
    </w:p>
    <w:p>
      <w:r>
        <w:t>GE Cour de justice, 2015-03-11, FR</w:t>
      </w:r>
    </w:p>
    <w:p>
      <w:r>
        <w:rPr>
          <w:b/>
        </w:rPr>
        <w:t xml:space="preserve">Quelle: </w:t>
      </w:r>
      <w:r>
        <w:t>https://mcp.opencaselaw.ch/entscheid/ge_gerichte_A_514_2015</w:t>
      </w:r>
    </w:p>
    <w:p>
      <w:r>
        <w:t>FR: GE_GERICHTE A/514/2015 du 11 mars 2015</w:t>
      </w:r>
    </w:p>
    <w:p>
      <w:r>
        <w:t>IT: GE_GERICHTE A/514/2015 del 11 marzo 2015</w:t>
      </w:r>
    </w:p>
    <w:p>
      <w:pPr>
        <w:pStyle w:val="Heading2"/>
      </w:pPr>
      <w:r>
        <w:t>Volltext</w:t>
      </w:r>
    </w:p>
    <w:p>
      <w:r>
        <w:t>Genève Cour de justice (Cour de droit public) Chambre administrative 11.03.2015 A/514/2015</w:t>
      </w:r>
    </w:p>
    <w:p>
      <w:r>
        <w:t>A/514/2015 ATA/265/2015 du 11.03.2015 sur JTAPI/210/2015 ( MC ) , REJETE En fait En droit RÉPUBLIQUE ET CANTON DE GENÈVE POUVOIR JUDICIAIRE A/514/2015 - MC ATA/265/2015 COUR DE JUSTICE Chambre administrative Arrêt du 11 mars 2015 en section dans la cause Monsieur A______ représenté par Me François Bellanger, avocat contre OFFICIER DE POLICE _________ Recours contre le jugement du Tribunal administratif de première instance du 19 février 2015 ( JTAPI/210/2015 ) EN FAIT 1) Monsieur A______ est né le ______ 1991. Il est originaire d'Afrique de l'Ouest.![endif]&gt;![if&gt; 2) M. A______ est arrivé en Suisse en janvier 2009. Il a déposé le 22 janvier 2009 une première demande d'asile. La décision de non-entrée en matière prononcée par l'office fédéral des migrations (ci-après : ODM), devenu entretemps le secrétariat d'État aux migrations (ci-après : SEM), a été confirmée le 2 avril 2009 par le Tribunal administratif fédéral (ci-après : TAF), et est entrée en force le 3 avril 2009.![endif]&gt;![if&gt; 3) Le 15 avril 2009, un expert linguistique mandaté par l'office cantonal de la population (ci-après : OCP), devenu entretemps l'office cantonal de la population et des migrations (ci-après : OCPM), a tenté d'analyser la provenance de M. A______.![endif]&gt;![if&gt; L'intéressé prétendait être originaire de la République de Guinée-Bissau (ci-après : Guinée-Bissau) mais ne comprenait aucun dialecte de ce pays, pas plus que le créole portugais. Le peul qu'il parlait ressemblait fortement à celui parlé en République de Guinée (ci-après : Guinée-Conakry). Compte tenu de la mauvaise volonté à coopérer de M. A______, l'expert « ne [pouvait] que supposer que cette personne [était] ressortissante de la Guinée-Conakry, et pas de la Guinée-Bissau ». 4) Le 25 mars 2011, M. A______ a rempli et signé un formulaire à l'attention des autorités consulaires de Guinée-Bissau, qui avait la teneur suivante : « Je soussigné A______, né le ______ 1991 à B______ [sic], Guinée-Bissau, fils de C______ et de D______, confirme par la présente être de nationalité bissau-guinéenne ».![endif]&gt;![if&gt; 5) Le même jour, convoqué dans les locaux de l'OCPM, il a indiqué être né le ______ 1991 à B______, Guinée-Bissau.![endif]&gt;![if&gt; 6) Le 11 novembre 2013, M. A______, revenu en Suisse après un séjour dans divers pays européens, a déposé une seconde demande d'asile.![endif]&gt;![if&gt; 7) Par décision du 25 novembre 2013, l'ODM a refusé d'entrer en matière sur ladite demande, et a prononcé le renvoi de M. A______ pour le lendemain de l'entrée en force de la décision. Celle-ci n'ayant pas fait l'objet d'un recours, elle est entrée en force.![endif]&gt;![if&gt; 8) Le 16 décembre 2013, M. A______ s'est rendu dans les locaux de l'OCPM et a eu un entretien avec un gestionnaire de cet office. Il avait compris la décision de non-entrée en matière et ses conséquences, mais il n'avait encore entrepris aucune démarche en vue de son retour dans son pays d'origine. Il était conscient que s'il ne collaborait pas à son renvoi ou qu'il n'effectuait aucune démarche en ce sens, il s'exposait à des mesures de contrainte.![endif]&gt;![if&gt; 9) Le 29 janvier 2014, M. A______ été auditionné par une délégation de Guinée-Conakry, qui ne l'a pas reconnu comme originaire de ce pays.![endif]&gt;![if&gt; 10) Le 20 novembre 2014, M. A______ a été auditionné par une délégation de Guinée-Bissau, qui l'a reconnu comme originaire de ce pays.![endif]&gt;![if&gt; 11) Le 21 novembre 2014, un laissez-passer a été délivré par l'ambassade de Guinée-Bissau, valable du 1 er décembre 2014 au 28 février 2015.![endif]&gt;![if&gt; 12) Le 11 décembre 2014, l'ODM, a écrit à l'OCPM pour lui demander de communiquer ces faits à l'intéressé. L'OCPM devait procéder à la réservation d'un vol ayant lieu avant le 28 février 2015.![endif]&gt;![if&gt; 13) Le 15 décembre 2014, M. A______ s'est rendu dans les locaux de l'OCPM et a eu un entretien avec un gestionnaire de cet office. Interrogé sur le résultat de l'audition précitée, M. A______ a indiqué : « OK ils ne m'ont pas dit qu'ils m'avaient reconnu, mais oui je suis de Guinée-Bissau ».![endif]&gt;![if&gt; M. A______ a été averti d'une part qu'à défaut de certificat médical précisant qu'il ne pouvait pas voyager, il devrait rentrer dans son pays, et d'autre part que s'il n'effectuait de lui-même aucune démarche en vue de son départ ou qu'un manque de collaboration pouvait lui être imputé, il risquait des mesures de contrainte, en particulier une mise en détention administrative. 14) Convoqué à un autre entretien à l'OCPM pour le 20 janvier 2015, M. A______ ne s'y est pas rendu, pas plus qu'il ne s'est excusé.![endif]&gt;![if&gt; 15) Une place à bord d'un vol de ligne pour Bissau a été réservée pour le 16 février 2015. M. A______ a toutefois refuser d'embarquer.![endif]&gt;![if&gt; 16) Le 16 février 2015 à 17h10, l'officier de police a ordonné la mise en détention administrative de M. A______ pour une durée de cent quatre-vingts jours, sur la base de l'art. 76 al. 1 let. b ch. 3 et 4 de la loi fédérale sur les étrangers du 16 décembre 2005 (LEtr - RS 142.20).![endif]&gt;![if&gt; Entendu préalablement dans ce cadre, M. A______ a indiqué qu'il était en bonne santé, mais qu'il souhaitait qu'on lui enlevât les plaques posées sur sa mâchoire, après quoi il accepterait de quitter la Suisse. Il n'était pas d'accord de retourner en Guinée-Bissau, et préférait être renvoyé en Guinée-Conakry ou au Sénégal. 17) À une date indéterminée mais entre le 16 et le 18 février 2015, l'OCPM a rempli un formulaire auprès de Swissrepat afin d'inscrire M. A______ sur un vol spécial à destination de la Guinée-Bissau.![endif]&gt;![if&gt; 18) Le 18 février, il a été répondu à l'OCPM que 13 inscriptions étaient déjà enregistrées pour des vols spéciaux à destination de la Guinée-Bissau. Les places étant limitées à 6 par vol, la liste d'attente se prolongeait sur les vols prévus pour mai et juillet 2015.![endif]&gt;![if&gt; 19) Dans le cadre du contrôle judiciaire de la mise en détention, le Tribunal administratif de première instance (ci-après : TAPI) a tenu une audience le 19 février 2015.![endif]&gt;![if&gt; a. M. A______ a indiqué qu'il était disposé à se rendre en Guinée-Conakry, mais pas à retourner dans son pays d'origine ; il n'avait toutefois pas de titre de séjour qui lui permettrait de se rendre en Guinée-Conakry ou au Sénégal. S'il était remis en liberté, il regagnerait le Foyer des Tattes. Il avait rendez-vous à l'hôpital au mois de juin 2015 pour qu'on lui retire les plaques posées sur sa mâchoire afin de réduire une fracture qu'il avait subie. b. Le représentant de l'OCPM a quant à lui précisé que M. A______ avait été inscrit pour un vol spécial mais qu'il ne serait probablement pas possible d'obtenir une place sur un tel vol avant le mois de juillet 2015. Les vols avec escorte policière n'étaient pas possibles à destination de la Guinée-Bissau. 20) Par jugement du 19 février 2015, remis en mains propres à M. A______ le jour même, le TAPI a confirmé l’ordre de mise en détention litigieux.![endif]&gt;![if&gt; Les conditions d'une mise en détention administrative étaient remplies. La durée de cent quatre-vingts jours, quoiqu'importante, était justifiée par le comportement de M. A______, qui nécessitait une exécution du renvoi par vol spécial ; or celle-ci ne pourrait vraisemblablement intervenir avant le mois de juillet 2015. 21) Par acte posté le 2 mars 2015, et reçu le 3 mars 2015, M. A______ a interjeté recours auprès de la chambre administrative de la Cour de justice (ci-après : la chambre administrative) contre le jugement précité, concluant principalement à l'annulation de ce dernier, à sa mise en liberté immédiate ainsi qu'à l'octroi d'une indemnité de procédure.![endif]&gt;![if&gt; Il avait dans un premier temps apporté sa contribution en vue d'obtenir des papiers lui permettant de retourner en Guinée-Conakry, son pays d'origine. Il avait toujours affirmé être originaire de ce pays, et non de Guinée-Bissau. Il avait rempli et signé la déclaration du 25 mars 2011 à l'intention des autorités consulaires bissau-guinéennes car c'était le seul document qui lui avait été soumis. Il avait refusé de « se plier aux autorités » uniquement parce qu'il ne souhaitait pas retourner dans un pays qui lui était inconnu et où il ne connaissait personne. Il avait en revanche de la famille en Guinée-Conakry et des amis au Sénégal. On ne pouvait dès lors conclure à un manque de coopération alors qu'il était prêt à retourner dans son pays d'origine, la Guinée-Conakry. En outre, au vu du rendez-vous médical qui lui avait été fixé le 6 juillet 2015 à 14h00 pour retirer les plaques de sa mâchoire, il n'y avait aucun risque qu'il retourne dans la clandestinité ou se soustraie à son renvoi. Subsidiairement, la durée de cent quatre-vingts jours de l'ordre de détention avalisée par le TAPI, était disproportionnée. 22) Le 6 mars 2015, l'officier de police a conclu au rejet du recours, se rapportant aux considérants du TAPI auxquels il souscrivait pleinement.![endif]&gt;![if&gt; 23) Le 9 mars 2015, l'officier de police a écrit à la chambre administrative, en lui signalant qu'une place à bord d'un vol spécial prévu fin juillet 2015 avait été réservée pour M. A______.![endif]&gt;![if&gt; 24) Sur ce, la cause a été gardée à juger.![endif]&gt;![if&gt; EN DROIT 1) Interjeté le 2 mars 2015 contre le jugement du TAPI prononcé et communiqué aux parties le 19 février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3 mars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a. En l’espèce, le recourant fait l’objet d’une décision fédérale de renvoi de Suisse du 25 novembre 2013, qui est définitive et exécutoire.![endif]&gt;![if&gt; b. Le recourant invoque que l'on ne saurait retenir un défaut de collaboration à son encontre, dans la mesure où il chercherait uniquement à se faire renvoyer dans son véritable pays d'origine, la Guinée-Conakry. Un tel grief confine à la témérité. À l'exception de l'expert linguistique commis par l'OCPM en 2011, qui supposait une possible origine non bissau-guinéenne du recourant, tout en relevant le manque de coopération de ce dernier, tous les éléments figurant au dossier indiquent que M. A______ est originaire de Guinée-Bissau et non de Guinée-Conakry. Il a en effet été reconnu lors d'auditions centralisées par les autorités bissau-guinéennes, alors que tel n'avait pas été le cas lors de l'audition par des représentants de la Guinée-Conakry quelques mois plus tôt. Et surtout, le recourant lui-même a, jusqu'au dépôt du présent recours, toujours déclaré être originaire de Sonaco en Guinée-Bissau, et ce encore lors de l'audience par-devant le TAPI. c. Pour le surplus, l'absence de collaboration du recourant et le risque qu'il retourne dans la clandestinité sont avérés. Il a ainsi déclaré plusieurs fois ne pas vouloir retourner en Guinée-Bissau, et a refusé d'embarquer à bord du vol prévu le 16 février 2015. Il a déjà quitté la Suisse pendant une période de plus d'un an avant de revenir et d'y déposer une seconde demande d'asile. Quant au rendez-vous médical prévu le 6 juillet 2015, on ne saurait y voir une garantie qu'il ne se soustraie à son renvoi, dans la mesure où rien ne l'empêcherait de faire déplacer la date de ce rendez-vous une fois libre. d. Les conditions d'une mise en détention administrative sont donc remplies. 7) a. L’autorité compétente prend sans délai une décision quant au droit de séjour de la personne mise en détention (art. 75 al. 2 LEtr). La détention administrative doit respecter le principe de la proportionnalité, garanti par l’art. 36 al. 3 Cst.![endif]&gt;![if&gt; 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8) Le recourant a été placé en détention administrative le 16 février 2015. Dès lors que la détention est due au non-respect d’une décision définitive et exécutoire d’interdiction d’entrée, la décision de mise en détention administrative - qui s’inscrit dans le cadre des dix-huit mois de détention autorisés - respecte le cadre légal.![endif]&gt;![if&gt; La durée de cent quatre-vingts jours de l'ordre de mise en détention querellé est certes longue. Au vu néanmoins de la configuration des événements, à savoir la nécessité de réserver un vol spécial à destination de la Guinée-Bissau, et la date prévue actuellement de celui-ci au vu des listes d'attente en cours, soit fin juillet 2015, un terme plus bref n'aurait guère de sens. Au surplus, comme l'a souligné le TAPI, il est loisible au recourant de déposer une demande de mise en liberté au cas où des éléments nouveaux surgiraient entretemps. L'ordre de détention litigieux respecte dès lors le principe de proportionnalité.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b. En l’espèce, le recourant n'allègue pas que l'exécution de son renvoi serait impossible, illicite ou inexigible, et le dossier ne laisse apparaître aucun élément en ce sens. 10) Mal fondé, le recours sera rejeté. ![endif]&gt;![if&gt; 11)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 * * * * PAR CES MOTIFS LA CHAMBRE ADMINISTRATIVE à la forme : déclare recevable le recours interjeté le 2 mars 2015 par Monsieur A______ contre le jugement du Tribunal administratif de première instance du 19 février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du recourant, à l'officier de police, à l'office cantonal de la population et des migrations, au Tribunal administratif de première instance, au secrétariat d'État aux migrations, ainsi qu'au centre Frambois LMC, pour information. Siégeants : M. Thélin, président, Mme Junod, M. Verniory, juges. Au nom de la chambre administrative : la greffière-juriste : D. Werffeli Bastianelli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