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A/5140/2007 vom 31. Juli 2009</w:t>
      </w:r>
    </w:p>
    <w:p>
      <w:r>
        <w:t>GE Cour de justice, 2009-07-31, FR</w:t>
      </w:r>
    </w:p>
    <w:p>
      <w:r>
        <w:rPr>
          <w:b/>
        </w:rPr>
        <w:t xml:space="preserve">Quelle: </w:t>
      </w:r>
      <w:r>
        <w:t>https://mcp.opencaselaw.ch/entscheid/ge_gerichte_A_5140_2007</w:t>
      </w:r>
    </w:p>
    <w:p>
      <w:r>
        <w:t>FR: GE_GERICHTE A/5140/2007 du 31 juillet 2009</w:t>
      </w:r>
    </w:p>
    <w:p>
      <w:r>
        <w:t>IT: GE_GERICHTE A/5140/2007 del 31 luglio 2009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29.04.2010 A/5140/2007</w:t>
      </w:r>
    </w:p>
    <w:p>
      <w:r>
        <w:t>A/5140/2007 ATAS/447/2010 du 29.04.2010 ( ARBIT ) , RETIRE Par ces motifs RÉPUBLIQUE ET CANTON DE GENÈVE POUVOIR JUDICIAIRE A/5140/2007 ATAS/447/2010 ARRET DU TRIBUNAL ARBITRAL DES ASSURANCES Chambre 7 du En la cause HELSANA ASSURANCES SA, domiciliée Droit des assurances, case postale, ZURICH demanderesse contre Docteur R___________, domicilié à GENEVE, comparant avec élection de domicile en l'étude de Maître Nicolas WISARD défendeur Vu la demande du 20 décembre 2007; Vu l'échec de la tentative de conciliation en date du 29 février 2008; Vu la suspension de la procédure d'accord entre les parties, par ordonnance du 1 er avril 2008; Vu l'ordonnance du 31 juillet 2009, reprenant l'instruction de la cause et la suspendant en application de l'art. 14 de la loi sur la procédure administrative, du 12 septembre 1985 (LPA ; RS E 5 10), jusqu'à droit connu dans la procédure A/5111/2007 faisant l'objet d'un recours au Tribunal fédéral; Vu l'arrêt du 27 janvier 2010 du Tribunal fédéral dans la cause précitée; Vu la reprise de l'instruction de la cause, par ordonnance du 25 février 2010; Attendu que, par courrier du 23 avril 2010, la demanderesse a informé le Tribunal de céans que les parties ont trouvé un accord, et a demandé la radiation de la cause; Qu'aux termes de la convention conclue et annexée au courrier précité, le défendeur s'engage à prendre en charge les éventuels frais judiciaires et de procédure; Que la demanderesse renonce pour sa part à réclamer des dépens pour le procès; Que la procédure par-devant le Tribunal arbitral n'étant pas gratuite (art. 46 de loi d'application de la loi fédérale sur l'assurance-maladie, du 29 mai 1997 (LaLAMal ; RS J 3 05), les frais de la procédure, à savoir un émolument de 200 fr. et les frais du Tribunal de 100 fr., seront mis à charge du défendeur. PAR CES MOTIFS, LE TRIBUNAL ARBITRAL DES ASSURANCES: Prend acte du retrait de la demande. Raye la cause du rôle. Met un émolument de 200 fr. et les frais du Tribunal de 100 fr. à la charge du défendeur. La greffière Maryse BRIAND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