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A/5132/2007 vom 22. Februar 2007</w:t>
      </w:r>
    </w:p>
    <w:p>
      <w:r>
        <w:t>GE Cour de justice, 2007-02-22, FR</w:t>
      </w:r>
    </w:p>
    <w:p>
      <w:r>
        <w:rPr>
          <w:b/>
        </w:rPr>
        <w:t xml:space="preserve">Quelle: </w:t>
      </w:r>
      <w:r>
        <w:t>https://mcp.opencaselaw.ch/entscheid/ge_gerichte_A_5132_2007</w:t>
      </w:r>
    </w:p>
    <w:p>
      <w:r>
        <w:t>FR: GE_GERICHTE A/5132/2007 du 22 février 2007</w:t>
      </w:r>
    </w:p>
    <w:p>
      <w:r>
        <w:t>IT: GE_GERICHTE A/5132/2007 del 22 febbraio 2007</w:t>
      </w:r>
    </w:p>
    <w:p>
      <w:pPr>
        <w:pStyle w:val="Heading2"/>
      </w:pPr>
      <w:r>
        <w:t>Volltext</w:t>
      </w:r>
    </w:p>
    <w:p>
      <w:r>
        <w:t>Genève Cour de justice (Cour de droit public) Chambre des assurances sociales 28.08.2008 A/5132/2007</w:t>
      </w:r>
    </w:p>
    <w:p>
      <w:r>
        <w:t>A/5132/2007 ATAS/945/2008 du 28.08.2008 ( LPP ) , PARTAGE LPP En fait En droit RÉPUBLIQUE ET CANTON DE GENÈVE POUVOIR JUDICIAIRE A/5132/2007 ATAS/945/2008 ARRET DU TRIBUNAL CANTONAL DES ASSURANCES SOCIALES Chambre 3 du 28 août 2008 En la cause Madame R_________, domiciliée à PERLY-CERTOUX Monsieur R_________, domicilié à WINTERTHUR demandeurs contre FONDATION INSTITUTION SUPPLETIVE LPP, Administration des comptes de libre-passage, sise case postale 2861, ZURICH défenderesse EN FAIT Par jugement du 22 février 2007, la 13 ème chambre du Tribunal de première instance a prononcé le divorce de Madame R_________, née S_________, et Monsieur R_________, lesquels s'étaient mariés en date du 5 juin 1996. Au chiffre 3 du dispositif du jugement précité, le Tribunal de première instance a dit qu'il n'y avait pas lieu de partager la prestation de sortie des institutions de prévoyance des parties. Saisie d'un appel, la Cour de justice a rendu un arrêt en date du 14 septembre 2007 au terme duquel elle a notamment ordonné le partage par moitié des avoirs de prévoyance professionnelle acquis par chacun des époux entre le 5 juin 1996 et le 27 mars 2007. Le Tribunal de céans - auquel cet arrêt a été transmis pour procéder au partage - a sollicité des parties le nom de leur(s) institution(s) de prévoyance, puis a interpellé les institutions défenderesses en les priant de lui communiquer les montants des avoirs LPP acquis par les intéressés durant le mariage, soit entre le 5 juin 1996 et le 27 mars 2007. S'agissant du demandeur, il est apparu, après consultation du rassemblement de ses comptes individuels : - qu'il a traversé une première période de chômage de 1996 à 1998; - que, de mai à décembre 1998, il a été employé par X_________AG mais sans cotiser au 2ème pilier; - que de décembre 1998 à décembre 1999, il a travaillé pour y_________; que malgré de multiples demandes de renseignements adressées tant au demandeur qu'à la demanderesse, pour Y____________ et diverses caisses de prévoyance, il a été impossible au Tribunal de céans de retrouver trace d'un avoir de prévoyance constitué durant cette année-là; - qu'à compter du 1er janvier 2000, le demandeur a été employé par Z__________AG et ce, jusqu'en décembre 2003; qu'il a alors été affilié à RENTENANSTALT (SWISSLIFE); que l'avoir accumulé auprès de cette fondation de prévoyance s'élevait, au 8 mars 2004, à 32'529 fr. 90; que cet avoir a été transféré sur un compte de libre passage ouvert auprès de la BANQUE DU GOTHARD; que cette dernière a transmis à son tour l'avoir du demandeur à la PENSIONSKASSE DER TELEKURS HOLDING AG en date du 19 juillet 2005; - que le demandeur s'est ensuite à nouveau retrouvé au chômage en 2004 et 2005; - qu'en septembre 2005, il a retrouvé du travail auprès de XA_________AG à Zürich jusqu'en décembre 2006; que l'institution de prévoyance à laquelle il a alors été affilié (PERSONALVORSORGESTIFTUNG TELEKURS HOLDING AG), a ensuite transféré l'intégralité de son avoir à la FONDATION INSTITUTION SUPPLÉTIVE à Zürich; que cet avoir s'élevait, au moment du divorce, à 46'892 fr. 20. Quant à la demanderesse, il s'est avéré, après consultation du rassemblement de ses comptes individuels : - qu'elle a été affiliée à la CAISSE DE PENSIONS GASTROSOCIAL; que tous les montants accumulés auprès de cette institution concernent cependant des emplois occupés avant le mariage, de sorte que cet avoir n'a pas à être partagé; - qu'elle n'a jamais, durant le mariage, réalisé de revenu suffisant pour être soumis à cotisations; - que la demande de prestations d'invalidité qu'elle a déposée en date du 6 mai 2005 a été rejetée par l'Office cantonal de l'assurance-invalidité par décision du 15 février 2008. Ces documents ont été transmis aux parties en date du 5 août 2008. La juridiction leur a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civil a ordonné le partage par moitié des prestations de sortie acquises durant le mariage par les demandeurs. Les dates pertinentes sont, d’une part, celle du mariage, le 5 juin 1996, d’autre part le 27 mars 2007. Selon les documents produits, la prestation acquise pendant le mariage par le demandeur s'élève à 46'892 fr. 20 tandis que la demanderesse n'a accumulé aucun avoir de prévoyance durant la durée du mariage, de sorte que c’est en définitive le demandeur qui doit à son ex-épouse le montant de 23'446 fr. 10 (46'892.20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INSTITUTION SUPPLÉTIVE à transférer, du compte de Monsieur R_________ la somme de 23'446 fr. 10 ainsi que des intérêts compensatoires au sens des considérants, dès le 28 mars 2007 jusqu'au moment du transfert, sur un compte à ouvrir en faveur de Madame S_________ R_________, née S_________, auprès de l'INSTITUTION DE PRÉVOYANCE SUPPLÉTIVE.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