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A/4971/2017 vom 13. September 2018</w:t>
      </w:r>
    </w:p>
    <w:p>
      <w:r>
        <w:t>GE Cour de justice, 2018-09-13, FR</w:t>
      </w:r>
    </w:p>
    <w:p>
      <w:r>
        <w:rPr>
          <w:b/>
        </w:rPr>
        <w:t xml:space="preserve">Quelle: </w:t>
      </w:r>
      <w:r>
        <w:t>https://mcp.opencaselaw.ch/entscheid/ge_gerichte_A_4971_2017</w:t>
      </w:r>
    </w:p>
    <w:p>
      <w:r>
        <w:t>FR: GE_GERICHTE A/4971/2017 du 13 septembre 2018</w:t>
      </w:r>
    </w:p>
    <w:p>
      <w:r>
        <w:t>IT: GE_GERICHTE A/4971/2017 del 13 settembre 2018</w:t>
      </w:r>
    </w:p>
    <w:p>
      <w:pPr>
        <w:pStyle w:val="Heading2"/>
      </w:pPr>
      <w:r>
        <w:t>Volltext</w:t>
      </w:r>
    </w:p>
    <w:p>
      <w:r>
        <w:t>Genève Cour de justice (Cour de droit public) Chambre des assurances sociales 13.09.2018 A/4971/2017</w:t>
      </w:r>
    </w:p>
    <w:p>
      <w:r>
        <w:t>A/4971/2017 ATAS/799/2018 du 13.09.2018 ( LAA ) , REJETE En fait En droit rÉpublique et canton de genÈve POUVOIR JUDICIAIRE A/4971/2017 ATAS/799/2018 COUR DE JUSTICE Chambre des assurances sociales Arrêt du 13 septembre 2018 3 ème Chambre En la cause Madame A______, domiciliée au GRAND-LANCY, comparant avec élection de domicile en l'étude de Maître Stéphane CECCONI recourante contre AXA ASSURANCES SA, chemin de Primerose 11, LAUSANNE, comparant avec élection de domicile en l'étude de Maître Patrick MOSER intimé EN FAIT 1.        Madame A______ (ci-après : l’assurée), cuisinière de profession, est affiliée à AXA ASSURANCES SA (ci-après : l’assureur-accidents), par le biais de l’établissement médico-social (EMS) pour lequel elle travaille, contre le risque d’accidents, professionnels ou non.![endif]&gt;![if&gt; 2.        Le 27 décembre 2016, l’assurée s’est rendue à la Permanence d’Onex, où elle a été examinée par la doctoresse B______. Dans son rapport du même jour, ce médecin a relaté que la patiente se plaignait de douleurs à la cuisse droite depuis neuf jours, qu’elle rencontrait des difficultés pour lever la cuisse et qu’elle prenait des antidouleurs depuis neuf jours sans succès. Le médecin a noté qu’il n’y avait pas de notion de trauma, pas de lésion cutanée mais que le muscle était un peu enflé. Le diagnostic retenu a été celui d’inflammation du muscle fémoral droit d’origine indéterminée. ![endif]&gt;![if&gt; Des radiographies du fémur droit faites le même jour ont montré de minimes calcifications des branches ischio-pubiennes à prédominance droite, peu suspectes. 3.        Le 29 décembre 2016, l’assurée a consulté la doctoresse C______ qui l’a mise en arrêt de travail.![endif]&gt;![if&gt; 4.        Une imagerie par résonance magnétique (IRM) de la hanche et de la cuisse droites pratiquée le 30 décembre 2016 a conclu à : ![endif]&gt;![if&gt; -         une déchirure musculaire partielle de la partie proximale du vaste latéral du quadriceps de grade II, sans atteinte du squelette conjonctif et sans signe de collection liquidienne ou de rétraction des fibres myotendineuses ;![endif]&gt;![if&gt; -         une fissuration du labrum dans sa partie supéro-latérale sans signe de désinsertion, associée à une chondropathie focale de grade II.![endif]&gt;![if&gt; 5.        Le 5 janvier 2017, l’assurée a consulté son médecin-traitant, le docteur D______, spécialiste FMH en médecine interne.![endif]&gt;![if&gt; 6.        Le 16 janvier 2017, une déclaration de sinistre a été établie, annonçant un sinistre survenu le 28 novembre 2016 et décrit de la manière suivante : «  a reçu une charge de 80 kg environ contre sa cuisse droite ». ![endif]&gt;![if&gt; 7.        Interrogée par l’assureur, l’assurée a expliqué qu’elle avait cherché à déplacer un robot de cuisine qui était tombé sur sa jambe droite, provoquant une grosse douleur, une enflure et un hématome. Elle était seule au moment des faits mais avait ensuite fait appel à une infirmière, Madame E_____, qui lui avait prodigué les premiers soins. L’assurée avait été en mesure de continuer à travailler en prenant des anti-inflammatoires mais avait finalement décidé de consulter le 29 décembre 2016 en raison d’une aggravation des douleurs.![endif]&gt;![if&gt; 8.        Dans un courrier adressé le 2 février 2017 au Dr D______, le docteur F_____, spécialiste FMH en chirurgie orthopédique et traumatologique de l’appareil locomoteur, a indiqué avoir examiné l’assurée pour des douleurs persistantes suite à la chute d’un robot ménager sur sa cuisse droite. ![endif]&gt;![if&gt; Le médecin a constaté que l’IRM mettait en évidence : -         d’une part, un status post-déchirure partielle de l’insertion proximale du vaste latéral (quadriceps) ; ![endif]&gt;![if&gt; -         d’autre part, une déchirure du labrum au niveau supéro-latéral avec, localement, une chondropathie de grade III. ![endif]&gt;![if&gt; De la même manière, la patiente se plaignait de deux types de douleurs : -         d’une part, à la palpation sur la face latérale de la cuisse, ![endif]&gt;![if&gt; -         d’autre part, d’une douleur au niveau du pli de l’aine, irradiant dans le genou en position assise, notamment. ![endif]&gt;![if&gt; À l’examen clinique, le médecin disait avoir retrouvé une douleur à la palpation de l’insertion proximale du vaste latéral, mais aussi une douleur reproductible à la flexion, adduction, rotation interne de la hanche très vraisemblablement imputable au labrum, étant précisé que c’était cette dernière douleur qui gênait le plus la patiente. Selon le médecin, la douleur latérale de la cuisse imputable à la lésion partielle du vaste latéral devait en principe être soignée par une prise en charge de physiothérapie. En revanche, celles occasionnées par la lésion du labrum nécessitaient en outre une infiltration. 9.        Dans un certificat médical destiné à l’assureur et daté du 3 février 2017, la Dresse C______, spécialiste en médecine interne, a conclu à une déchirure musculaire accidentelle et a attesté d’une totale incapacité de travail, probablement jusqu’au 24 février 2017. L’incapacité de travail a été confirmée par ses deux collègues, les Drs F_____ et D______, lesquels ne sont cependant pas prononcés sur sa durée. ![endif]&gt;![if&gt; 10.    Le 27 février 2017, le Dr F_____ a constaté que l’infiltration pratiquée en vue de résoudre la problématique de lésion du labrum - la plus douloureuse - s’était révélée fructueuse, puisque les douleurs avaient complètement disparu. Dès lors, il a autorisé l’assurée à reprendre son activité à plein temps. ![endif]&gt;![if&gt; 11.    Le 7 avril 2017, le docteur G_____, médecin-conseil de l’assureur, a contesté le devoir d’indemnisation de la part de ce dernier, faute de lien de causalité entre les troubles présentés à compter du 28 décembre 2016 et l’événement du 28 novembre 2016.![endif]&gt;![if&gt; Le Dr G_____ a expliqué que la petite lésion musculaire partielle de la partie proximale du vaste externe pouvait tout à fait être ancienne. Il l’a qualifiée au surplus de « banale », tout comme celle touchant le labrum, ajoutant qu’on ne pouvait « dire qu’il s’agit d’une déchirure musculaire ». En définitive, il a estimé que la causalité avec l’évènement n’était que possible. 12.    Par décision du 21 juin 2017, l’assureur, se référant à l’avis de son médecin-conseil, a nié à l’assurée le droit à toute prestation. ![endif]&gt;![if&gt; 13.    L’assurée s’y est opposée le 20 juillet 2017 en produisant à l’appui de sa position, notamment :![endif]&gt;![if&gt; -         un rapport du Dr D______ du 8 juillet 2017 relatant que, le 5 janvier 2017, sa patiente lui avait indiqué n’avoir pas subi d’accident ; ce n’était que le 6 janvier 2017 qu’elle lui avait rapporté avoir reçu un robot ménager sur sa cuisse, fin novembre 2016 ; selon le médecin, la lésion décrite au niveau du quadriceps pouvait être consécutive à un choc direct, tout comme celle du labrum ; dès lors, il a estimé que le lien de causalité entre les lésions visibles à l’IRM et l’accident survenu en novembre 2016 revêtait une vraisemblance prépondérante ; ![endif]&gt;![if&gt; -         le rapport du Dr F_____ du 27 février 2017.![endif]&gt;![if&gt; 14.    Par décision du 15 novembre 2017, l’assureur a rejeté l’opposition.![endif]&gt;![if&gt; L’assureur a d’abord émis des doutes quant à la question de savoir si un accident s’était bel et bien produit le 28 novembre 2016. Il a rappelé que lorsque l’événement invoqué est survenu en l’absence de témoins, on ne saurait subordonner la reconnaissance du cas qu’à l’apport de preuves strictes de toutes les circonstances de temps et de lieu ayant accompagné l’événement allégué et en s’en rapportant aux déclarations de la première heure de l’intéressé. À ce propos, l’assureur a relevé qu’à trois reprises et à trois médecins différents, l’assurée avait affirmé ne pas avoir été victime d’un accident ; elle ne s’en était finalement prévalu que le 6 janvier 2017, auprès du Dr D______. Cette question a toutefois été laissée ouverte au motif que l’existence d’un lien de causalité, tant naturelle qu’adéquate, entre les troubles à la cuisse et à la hanche droites ayant subsisté au-delà du 28 décembre 2016 et l’événement du 28 novembre 2016 devait être niée. Sur ce point, l’assureur s’est référé à l’avis d’un autre de ses médecins-conseil, le docteur H_____, spécialiste en chirurgie orthopédique. Ce dernier, dans un rapport du 9 octobre 2017, a considéré, s’agissant de la déchirure musculaire, qu’après reconstitution de l’anamnèse, considérant que l’assurée avait dû prendre un anti-inflammatoire rapidement après l’accident et au vu des constatations résultant de l’IRM, on pouvait retenir que la relation de causalité était pour le moins probable entre l’événement traumatique initial et la lésion musculaire de la cuisse droite. S’agissant de la fissuration du labrum, au vu des constatations cliniques et de l’examen IRM, le Dr H_____ a considéré que la lésion et l’atteinte de chondropathie associée témoignaient d’une lésion dégénérative ancienne excluant tout lien de causalité entre la fissuration du labrum et l’accident. À cet égard, le médecin a expliqué que si les lésions du labrum peuvent occasionnellement survenir dans les suites d’un traumatisme violent, tel n’était pas le cas en l’occurrence, puisque le choc, direct, était survenu à distance de l’articulation (au niveau de la cuisse). Qui plus est, la lésion de chondropathie avancée de stade III témoignait bien d’une lésion chronique n’ayant pu survenir en un mois (délai écoulé entre l’accident et l’IRM). Le médecin a rappelé que, selon le Dr F_____, en février 2017, la lésion labrale était prédominante. Il a également relevé que l’assurée avait pu travailler malgré le traumatisme de la cuisse jusqu’au 27 décembre 2016 et qu’une incapacité de travail ne lui avait été reconnue qu’à compter du 29 décembre 2016 et jusqu’au 27 février 2017. Au vu de l’examen radiologique et de l’examen spécialisé orthopédique, le Dr H_____ a conclu que, depuis le 27 décembre 2016, les troubles présentés par l’assurée n’étaient plus en rapport qu’avec la lésion du labrum, cause essentielle des douleurs. Il a ajouté que le délai de guérison d’une contusion musculaire modérée est d’un mois au plus et en a tiré la conclusion que celle-ci était alors probablement déjà guérie. En définitive, l’incapacité de travail n’avait donc, selon lui, concerné que la seule problématique du labrum. Dans sa décision sur opposition, l’assureur a considéré que l’opinion du Dr D______ - selon laquelle tant la lésion du quadriceps que celle du labrum pouvaient être consécutives à un traumatisme - ne dépassait pas le degré de la simple possibilité. Il a ajouté que, même à supposer que la lésion musculaire du quadriceps ait encore été symptomatique au début de l’année 2017, l’essentiel des troubles provenait en réalité de la lésion du labrum, laquelle n’avait strictement rien à voir avec l’accident. À cet égard, il a rappelé que lorsqu’on ne peut dissocier le traitement de la lésion accidentelle ou de la lésion maladive, c’est l’assurance responsable du diagnostic principal qui doit prendre en charge la totalité des frais, en l’occurrence l’assurance-maladie. 15.    Par écriture du 18 décembre 2017, l’assurée a interjeté recours contre cette décision en concluant à ce que l’intimée soit condamnée à prendre en charge ses frais médicaux consécutifs à l’accident le 28 novembre 2016, subsidiairement à ce que soit mise en place une expertise médicale. ![endif]&gt;![if&gt; En premier lieu, la recourante réaffirme qu’un accident est bel et bien survenu le 28 novembre 2016 et propose l’audition de témoins à l’appui de ses dires. S’agissant de la causalité entre l’événement en question et les atteintes à sa santé, la recourante fait valoir qu’elle a souffert d’une déchirure musculaire objectivée par l’IRM du 30 décembre 2016, que l’intimée reconnaît d’ailleurs elle-même l’existence de cette lésion et que celle-ci doit être assimilée à un accident. S’agissant du labrum, la recourante considère que l’intimée a échoué à démontrer que celle-ci serait manifestement imputable à une maladie ou à des phénomènes dégénératifs. Elle relève que le Dr H_____ a admis que les lésions du labrum - si elles étaient le plus souvent de type dégénératif - pouvaient occasionnellement survenir dans les suites d’un traumatisme violent. Elle en tire la conclusion que cette lésion est donc tout à fait susceptible d’avoir été occasionnée par l’événement du 28 novembre 2016. La recourante rappelle que les lésions assimilables à un accident le sont même si elles ont pour l’essentiel une origine vraisemblablement maladive ou dégénérative, pour autant qu’une cause extérieure ait au moins déclenché les symptômes. En l’occurrence, même si la lésion du labrum a pour l’essentiel une origine dégénérative - ce qui n’est pas démontré - les symptômes douloureux ont été déclenchés par l’accident, de sorte qu’il faut retenir que celui-ci ouvre droit à des prestations. Enfin, la recourante rappelle que la physiothérapie avait pour objectif de soigner la lésion du quadriceps, dont il a été démontré et non contesté qu’elle était d’origine accidentelle et que cette physiothérapie a été mise en œuvre jusqu’au 24 février 2017. 16.    Invitée à se déterminer, l’intimée, dans sa réponse du 9 février 2018 a conclu au rejet du recours. ![endif]&gt;![if&gt; S’agissant de l’existence de l’événement accidentel, l’intimée relève que l’assurée a déclaré à la Dresse B______ qu’elle souffrait depuis neuf jours. Elle en tire la conclusion que les plaintes ont en réalité débuté le 18 décembre 2016 au plus tôt. L’intimée rappelle que la Dresse B______ n’a relevé aucun signe de trauma - alors qu’il est indubitable que la chute d’un objet de 80 kg aurait marqué durablement la cuisse et laissé des stigmates - et que l’assurée n’a pas mentionné l’événement du 28 novembre 2016 aux médecins chargés de l’examiner et qui l’ont pourtant questionnée à cet égard. S’agissant de la question de savoir si les troubles persistant au-delà du 28 décembre 2016 sont en relation de causalité naturelle et adéquate avec l’accident supposé, l’intimée répond par la négative en reprenant en substance l’argumentation déjà développée précédemment. 17.    Par écriture du 12 mars 2018, la recourante a persisté dans ses conclusions.![endif]&gt;![if&gt; Elle allègue avoir en réalité pris des anti-inflammatoires à raison de trois fois par jour depuis la survenance de l’accident, sur les conseils de Mesdames I_____ et E_____, collègues dans l’EMS où elle travaille. C’est lorsqu’elle a constaté que son état de santé ne s’améliorait pas qu’elle s’est résolu à se rendre à la Clinique et Permanence d’Onex, vu l’absence de son médecin traitant. S’agissant de l’attestation de la Dresse B______, la recourante relève qu’elle est rédigée de manière « à la fois télégraphique et approximative au niveau de l’orthographe et de la grammaire ». Elle y voit la démonstration qu’elle a été écrite dans la précipitation, ce qui permet de douter de la précision et de l’exactitude des faits qu’elle relate. La recourante explique par ailleurs avoir informé les remplaçants de son médecin traitant et le radiologue des circonstances de l’accident. C’est parce qu’elle pensait que celles-ci devaient figurer à son dossier, elle ne les a plus évoquées par la suite. Enfin, la recourante répète que rien ne permet d’affirmer que la lésion du labrum s’apparente manifestement à un phénomène dégénératif. Quoi qu’il en soit, même si une affection dégénérative préexistait, cela importe peu, dans la mesure où la lésion a été provoquée ne serait-ce que partiellement par l’événement accidentel, ce qui est le cas en l’occurrence. 18.    Par écriture du 20 mars 2018, l’intimée s’est insurgée qu’un délai ne lui ait pas été accordé pour dupliquer.![endif]&gt;![if&gt; 19.    Par courrier du 21 mars 2018, la Cour de céans lui a fait remarquer que la cause n’était pas encore gardée à juger, puisqu’une audience avait été appointée, à l’issue de laquelle lui serait donnée l’occasion de se déterminer.![endif]&gt;![if&gt; 20.    Le 1 er juin 2018, Madame I_____, physiothérapeute, a indiqué par écrit qu’elle n’était pas sur les lieux lors de l’accident, que l’assurée n’avait fait que solliciter son avis après celui-ci et qu’elle lui avait alors donné des conseils oraux pour limiter son hématome en lui indiquant que si la douleur persistait ou si l’état de sa cuisse se péjorait il lui valait mieux consulter. ![endif]&gt;![if&gt; Pour le reste, Mme I_____ s’est référée à une attestation établie le 21 novembre 2017 dans laquelle elle affirme que le 28 novembre 2016, en fin de matinée, l’assurée lui a demandé son avis suite à un accident survenu le matin même sur son lieu de travail, c’est-à-dire les cuisines de l’EMS dans lequel elles exercent toutes deux. Une machine de cuisine lourde lui était tombée sur la cuisse droite et un hématome se formait. Mme I_____ dit se souvenir l’avoir examinée, lui avoir donné des conseils et avoir énuméré les précautions d’usage lors d’un coup important. 21.    Une audience d’enquêtes s’est tenue en date du 7 juin 2018, au cours de laquelle a été entendue Mme E_____. ![endif]&gt;![if&gt; Celle-ci a indiqué qu’elle ne se trouvait pas en cuisine lors de l'accident, mais dans les étages. L’assurée l’avait appelée et elle lui avait prodigué les premiers soins 5 à 10 minutes après l'événement. Le témoin dit avoir constaté que la cuisse de l’assurée était rouge et enflée. Elle lui avait donné de la glace et du paracétamol. L’assurée lui avait expliqué qu'un robot de cuisine lui était tombé dessus. 22.    La recourante a confirmé avoir été seule en cuisine au moment de l’évènement, les trois cuisiniers de l’EMS travaillant en alternance, chacun à raison de huit heures. ![endif]&gt;![if&gt; Elle a expliqué s’être baissée pour soulever le robot dont elle avait besoin. Lorsqu’elle l’a soulevé, le haut du robot lui est resté dans les mains et le bas est tombé. Elle a cherché à empêcher sa chute avec sa jambe et il est tombé sur le haut de son genou. Elle avait fait appel à l'infirmière, qui lui avait apposé une compresse glacée, lui avait donné des anti-inflammatoires et avait vérifié, en lui faisant effectuer divers mouvements, que rien n'était cassé. Dans un premier temps, les douleurs avaient diminué et elle avait continué à travailler. Au fil du temps, elles avaient augmenté au point d'entraîner des difficultés à la marche et de l'empêcher de poser le pied, raison pour laquelle elle avait décidé de consulter. Son généraliste étant absent, elle s’était rendue à la permanence. Comme les douleurs continuaient malgré tout à aller et venir, elle était allée voir son médecin traitant. Elle avait été reçue par la Dresse C______, sa remplaçante, qui avait demandé une IRM. Celle-ci ayant mis en évidence une déchirure musculaire, elle avait été mise en arrêt de travail. On lui avait prescrit des béquilles - afin d'éviter de poser le pied à terre -, des anticoagulants et des antidouleurs pendant deux semaines. La situation n’a commencé à s’améliorer qu’après l’infiltration, jusqu'à disparition progressive et complète des douleurs. La recourante dit avoir expliqué aux différents médecins consultés l'origine de la situation, à savoir la chute du robot. Elle pensait que l'information suivrait à son généraliste, mais avait découvert que tel n'avait pas été le cas. L'infiltration a été suivie de séances de physiothérapie. Il y en a eu douze, la dernière début février 2017. 23.    Par écriture du 28 juin 2018, l’intimée a persisté dans ses conclusions.![endif]&gt;![if&gt; Elle retient des audiences d’enquêtes et des dernières déclarations de l’assurée que c’est en voulant empêcher la chute de la partie inférieure d’un robot ménager avec sa jambe qu’elle s’est blessée sur le haut du genou droit. L’intimée en tire la conclusion que l’assurée n’a en réalité pas reçu une charge de 80 kg sur son articulation et que le sinistre ne constitue pas un traumatisme à haute énergie. Elle en veut pour preuve le fait que l’assurée déclare s’être baissée pour soulever le robot, lequel ne pouvait donc peser 80 kg. L’intéressée n’aurait pu soulever seule un tel poids. L’intimée retient que la lésion s’est caractérisée avant tout par des douleurs, des rougeurs et un gonflement des tissus qui n’ont nécessité ni arrêt de travail, ni soins médicaux immédiats. Elle rappelle que l’assurée se plaignait en décembre 2016 de deux types de douleurs. Dès lors que la physiothérapie - et surtout l’infiltration - ont permis une disparition complète de celles-ci, l’intimée considère que l’incapacité de travail reconnue à compter du 29 décembre 2016 et les traitements administrés à partir de cette date concernaient exclusivement la problématique du labrum. Or, il n’existe aucun élément au dossier laissant supposer que cette lésion aurait été provoquée, même partiellement, par l’événement du 28 novembre 2016. L’intimée souligne que la lésion du labrum est clairement exclue de la liste exhaustive des lésions assimilées à un accident. 24.    Par écriture du même jour, la recourante a également persisté dans ses conclusions. ![endif]&gt;![if&gt; Elle considère qu’après les audiences d’enquêtes, aucun doute possible ne peut plus subsister quant à la survenance de l’accident du 28 novembre 2016. Quant à l’existence d’un lien de causalité, elle se réfère à ses précédentes écritures et déplore que l’intimée ait retenu à dessein la date du 28 décembre 2016 pour se soustraire au paiement des factures médicales.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2016.![endif]&gt;![if&gt; 4.        Interjeté dans les forme et délai prévus par la loi, le recours est recevable, en vertu des art. 56ss LPGA.![endif]&gt;![if&gt; 5.        Le litige porte sur la question de savoir si l'événement du 28 novembre 2016 peut être qualifié d'accident ou être assimilé à un accident, d’une part, sur le bien-fondé du refus de l’intimée de prendre en charge les frais des séances de physiothérapie et de l’infiltration pratiquées de décembre 2016 à février 2017, d’autre part. ![endif]&gt;![if&gt; 6.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![endif]&gt;![if&gt; La notion d'accident se décompose ainsi en cinq éléments ou conditions, qui doivent être cumulativement réalisés : une atteinte dommageable ;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 arrêt du Tribunal fédéral 8C_194/2015 du 11 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 U 502 p. 184 consid. 4.1, RAMA 1999 n° 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7.        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 (let. b), les déchirures du ménisque (let. c), les déchirures de muscles (let. d), les élongations de muscles (let. e), les déchirures de tendons (let. f), les lésions de ligaments (let. g) et les lésions du tympan (let. h). ![endif]&gt;![if&gt; La jurisprudence considère que les dispositions d'exception, comme l'art. 9 al. 2 OLAA,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 e ;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(ATF 139 V 327 ; ATF 129 V 466 ; arrêt du Tribunal fédéral 8C_662/2016 du 23 mai 2017 consid. 4.2).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arrêts cités). En l'absence de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ne sont pas à la charge de l'assurance-accidents (ATF 129 V 466 consid. 4.2 ; arrêt du Tribunal fédéral 8C_662/2016 , op. cit., consid.4.2). b)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À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 arrêt du Tribunal fédéral 8C_662/2016 , op. cit., consid. 4.2).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 arrêt du Tribunal fédéral des assurances U 315/03 du 23 novembre 2004 consid. 2.2). En outre, la cause extérieure peut être discrète et courante (ATF 116 V 145 consid. 2c ; arrêt du Tribunal fédéral des assurances U 362/06 du 4 juillet 2007 consid. 3). c)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 arrêts du Tribunal fédéral 8C_752/2016 du 3 février 2017 consid. 5.2.2 destiné à la publication et 8C_662/2016 ,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9.        En l’espèce, l’intimée met en doute l’existence même d’un accident, au motif que l’assurée n’en aurait pas avisé les médecins qui l’ont examinée. ![endif]&gt;![if&gt; Force est pourtant de constater que les déclarations de l’assurée à l’intimée n’ont, elles, jamais varié. Depuis le début - soit dans la déclaration de sinistre - l’intéressée a mentionné la chute d’un objet lourd sur sa cuisse droite. Interrogée par l’intimée, elle a fourni de plus amples explications et évoqué une douleur immédiate, un gonflement et un hématome, propos qui ont été corroborés par plusieurs témoins indirects de l’évènement, en audience et par écrit. Dans ces circonstances, il y a lieu de tenir pour établi que l’assurée a effectivement, en date du 28 novembre 2016, reçu un robot ménager - dont la charge n’atteint certes sans doute pas les 80 kg allégués, mais d’un poids certain - sur sa cuisse droite. Suite à cet évènement, l’IRM a mis en évidence deux types de lésions : -         une déchirure partielle du quadriceps - laquelle constitue sans nul doute une lésion assimilée au sens de l’art.9 al. 2 let. d OLAA, ![endif]&gt;![if&gt; -         un fissuration du labrum (anneau de cartilage fibreux de l’articulation) - atteinte ne figurant pas au nombre des lésions dites assimilées énoncées par l’art. 9 al. 2 OLAA - associée à une chondropathie de grade III, c'est-à-dire à une atteinte d’origine dégénérative. ![endif]&gt;![if&gt; Le 2 février 2017, le Dr F_____ a dit avoir constaté, à l’examen, deux types de douleurs correspondant aux deux atteintes constatées. S’agissant de la première, il a préconisé de la physiothérapie, tout comme pour la seconde, pour laquelle il a au surplus suggéré une infiltration. Il ressort des constations du Dr F_____ que la lésion la plus importante et la plus handicapante était celle touchant le labrum. Le Dr G_____, quant à lui, a jugé que la lésion musculaire du quadriceps pouvait tout à fait être ancienne. Ce qui revient à dire qu’elle pouvait également tout à fait être la conséquence de l’évènement du 28 novembre 2016. Son collègue, le Dr H_____, a d’ailleurs jugé pour sa part le lien de causalité entre l’évènement et la déchirure musculaire « pour le moins probable ». Le Dr H_____ a en revanche exclu tout lien de causalité entre l’évènement et la seconde atteinte - celle du labrum - en arguant que l’atteinte de chondropathie associée - de grade III et n’ayant donc pu survenir en l’espace d’un mois seulement - témoignait d’une lésion dégénérative ancienne. Qui plus est, le choc était survenu à distance de l’articulation, au niveau de la cuisse. Ces arguments apparaissent d’autant plus convaincants au vu des circonstances, en particulier du fait que l’assurée a pu continuer à travailler un mois durant après l’évènement, ce qui permet de penser que la lésion du labrum ne s’est manifestée que plusieurs semaines plus tard. Dès lors, et au vu de la prédominance de l’atteinte du labrum, on peut suivre le Dr H_____ lorsqu’il tire la conclusion que l’arrêt de travail n’était donc en lien qu’avec ladite atteinte. A cet égard, on rappellera que savoir si l'événement assuré et l'atteinte à la santé sont liés par un rapport de causalité naturelle est une question de fait, que le juge examine en se fondant essentiellement sur des renseignements d'ordre médical et qui doit être tranchée en se conformant à la règle du degré de vraisemblance prépondérante. Ainsi, lorsque l'existence d'un rapport de cause à effet entre l'accident et le dommage paraît possible, mais qu'elle ne peut pas être qualifiée de probable dans le cas particulier, le droit à des prestations fondées sur l'accident assuré doit être nié. Eu égard à ce qui précède, et en particulier de l’association de la lésion du labrum avec une atteinte clairement dégénérative (la chondropathie avancée), on peut retenir que seule la lésion du quadriceps peut être mise en lien de causalité avec l’évènement tel que décrit. Il est vrai que l'art. 36 al. 1 LAA, invoqué par la recourante, prévoit que les prestations pour soins, les remboursements de frais ainsi que les indemnités journalières ne sont pas réduits lorsque l'atteinte à la santé n'est que partiellement imputable à l'accident. La jurisprudence précise cependant que lorsqu'un état maladif préexistant est aggravé ou, de manière générale, apparaît consécutivement à un accident, le devoir de l'assurance-accidents d'allouer des prestations cesse si l'accident ne constitue pas la cause naturelle du dommage. Or, tel est le cas en l’occurrence, dès lors que l’existence d’un lien de causalité naturelle n’a pu être établi au degré de vraisemblance prépondérante requis. Dès lors, c’est à juste titre que l’intimée a refusé la prise en charge des frais de l’infiltration. En revanche, l’affirmation du Dr H_____ selon laquelle l’atteinte musculaire, elle, devait déjà être guérie en décembre 2016, est infirmée par les constatations du Dr F_____ qui, en février 2017, constatait la persistance d’une douleur à la palpation à ce niveau et préconisait encore un traitement de physiothérapie. Reste à examiner ce qu’il en est des frais de physiothérapie. Certes, les séances ont été prescrites afin de soigner tant la lésion du labrum que celle du quadriceps. Il n’en demeure pas moins que l’objectif principal était le traitement de la première, indissociable de celui de la seconde. Dans ces circonstances, c’est à l’assurance-maladie que doit incomber la prise en charge des frais. Là encore, c’est donc à juste titre que l’intimée a refusé la prise en charge. Eu égard aux considérants qui précèdent, le recours est rejeté.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