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A/4958/2007 vom 10. April 2008</w:t>
      </w:r>
    </w:p>
    <w:p>
      <w:r>
        <w:t>GE Cour de justice, 2008-04-10, FR</w:t>
      </w:r>
    </w:p>
    <w:p>
      <w:r>
        <w:rPr>
          <w:b/>
        </w:rPr>
        <w:t xml:space="preserve">Quelle: </w:t>
      </w:r>
      <w:r>
        <w:t>https://mcp.opencaselaw.ch/entscheid/ge_gerichte_A_4958_2007</w:t>
      </w:r>
    </w:p>
    <w:p>
      <w:r>
        <w:t>FR: GE_GERICHTE A/4958/2007 du 10 avril 2008</w:t>
      </w:r>
    </w:p>
    <w:p>
      <w:r>
        <w:t>IT: GE_GERICHTE A/4958/2007 del 10 aprile 2008</w:t>
      </w:r>
    </w:p>
    <w:p>
      <w:pPr>
        <w:pStyle w:val="Heading2"/>
      </w:pPr>
      <w:r>
        <w:t>Regeste</w:t>
      </w:r>
    </w:p>
    <w:p>
      <w:r>
        <w:t>; AC ; CONTRÔLE OBLIGATOIRE ; RECHERCHE D'EMPLOI ; AVOCAT; STAGE ; JURISTE | La recourante, titulaire d'une licence en droit, n'a pas fait des recherches d'emploi nulles en ne postulant que pour des postes d'avocat-stagiaire. Cependant ces recherches sont insuffisantes, ce qui justifie une suspension de 6 jours du droit à l'indemnité de chômage. | LACI17; LACI30; OACI45</w:t>
      </w:r>
    </w:p>
    <w:p>
      <w:pPr>
        <w:pStyle w:val="Heading2"/>
      </w:pPr>
      <w:r>
        <w:t>Erwägungen</w:t>
      </w:r>
    </w:p>
    <w:p>
      <w:r>
        <w:rPr>
          <w:b/>
        </w:rPr>
        <w:t>E. 1</w:t>
      </w:r>
    </w:p>
    <w:p>
      <w:r>
        <w:t>L’assuré doit cibler ses recherches d’emploi, en règle générale selon les méthodes de postulation ordinaires.</w:t>
      </w:r>
    </w:p>
    <w:p>
      <w:r>
        <w:rPr>
          <w:b/>
        </w:rPr>
        <w:t>E. 2</w:t>
      </w:r>
    </w:p>
    <w:p>
      <w:r>
        <w:t>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w:t>
      </w:r>
    </w:p>
    <w:p>
      <w:r>
        <w:rPr>
          <w:b/>
        </w:rPr>
        <w:t>E. 3</w:t>
      </w:r>
    </w:p>
    <w:p>
      <w:r>
        <w:t>L’office compétent contrôle chaque mois les recherches d’emploi de l’assuré . En application de l’art. 30 al. 1 let. c LACI, l’assuré sera suspendu dans l’exercice de son droit à l’indemnité, s’il ne fait pas son possible pour trouver un travail convenable. L’art. 45 al. 1 let. a de l’ordonnance sur l’assurance chômage obligatoire et l’indemnité en cas d’insolvabilité du 31 août 1983 (OACI) prescrit à cet égard que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L’assuré doit donc s’astreindre déjà durant le délai de congé à des recherches d’emplois (DTA 1987 numéro 2, p. 41 consid, 1). Il incombe en particulier à une personne au chômage de rechercher un emploi convenable - au besoin même en dehors de sa profession - et d'en apporter la preuve. Elle est tenue de rechercher un emploi avant même de présenter une demande d'indemnité. Elle doit notamment remplir cette obligation déjà pendant le délai de congé ou au cours des derniers mois d'un emploi de durée déterminée. Un étudiant doit apporter la preuve des recherches d'emploi qu'il a effectuées entre la fin de ses études et sa première inscription à l'autorité compétente (DTA 2005, p. 56; DTA 1988 p. 95 ; arrêt du TF du 10 décembre 2004, C 210/04 ; Circulaire SECO, janvier 2007, ch. B 314). Il n'est pas contesté que l'assurée a exclusivement limité ses recherches d'emploi à des places d'avocat-stagiaire pour le mois de janvier 2007. Le Groupe des décisions en matière d'assurance-chômage de l'OCE a considéré que les démarches de l'assurée ne pouvaient être assimilées à des recherches d'un emploi salarié au sens strict du terme, raison pour laquelle il les a qualifiées de nulles. Le stage d'avocat permet certes d'acquérir des connaissances pratiques et théoriques supplémentaires et de se présenter aux examens du brevet, il ne peut cependant pas être considéré comme faisant partie intégrante de la formation de juriste. Un licencié en droit peut espérer travailler comme juriste. Rien ne l'empêche d'exercer une activité lucrative en tant que tel. Il appartenait dès lors à l'assurée d'étendre ses recherches à des emplois de juriste et ne pas se borner à des places de stage. Le Groupe des décisions en matière d'assurance-chômage de l'OCE a considéré que les recherches de stage effectuées par l'assurée en janvier 2007 étaient nulles. Tel n'est cependant pas l'avis du Tribunal de céans. Ces recherches ne peuvent en effet être qualifiées de nulles, dans la mesure où un engagement en qualité d'avocate-stagiaire aurait également permis à l'assurée de sortir de l'assurance-chômage. Elles sont en revanche insuffisantes, puisque portant exclusivement sur une seule catégorie d'emploi, le stage. L'assurée se prévaut d'une violation du droit à la protection de la bonne foi et du devoir de renseigner. Le Tribunal de céans constate à cet égard que ce n'est que le 3 mai 2007, que l'attention de l'assurée a été dûment attirée sur le fait qu'elle devait élargir le champ de ses recherches à des postes de juriste (cf. PV d'entretien de conseil). Il y a toutefois lieu de rappeler que selon le TF, un juriste est censé savoir qu'un chômeur doit effectuer des recherches d'emploi et non pas de stage (cf. également ATF 124 V 215 , arrêt du Tribunal fédéral C/77/1991). Le grief invoqué par l'assurée n'est ainsi pas fondé. L'assurée invoque le non-respect de l'égalité de traitement entre deux situations semblables, alléguant que "dans de nombreux cas, concernant mes collègues d'études, leurs recherches de place d'avocats-stagiaires ont toujours été acceptées et même saluées", Selon la jurisprudence déduite de l'art. 8 Cst., le principe de l'égalité de traitement est violé lorsque des distinctions juridiques sont faites qui ne se justifient par aucun motif raisonnable au regard de la situation de fait à réglementer ou lorsque des distinctions qui s'imposent au vu des circonstances sont omises, c'est-à-dire lorsque ce qui est semblable n'est pas traité de manière identique et ce qui est dissemblable ne l'est pas de manière différente (cf. ATF 127 V 255 sv. consid. 3b, 126 V 52 sv. consid. 3b). Le principe de l'égalité de traitement consacré à l'art. 8 al. 1 Cst. lie également le législateur cantonal et communal. A cet égard, une norme générale et abstraite viole cette disposition constitutionnelle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130 I 70 consid. 3.6, 129 I 3 consid. 3 partie introductive, 268 consid. 3.2, 357 consid. 6, 128 I 312 consid. 7b, 127 V 454 consid. 3b; cf. aussi ATF 130 V 31 consid. 5.2). Le Tribunal de céans ne peut que constater que le moyen tiré d'une prétendue inégalité de traitement n'est pas non plus fondé, vu les dispositions légales applicables, la jurisprudence et la circulaire IC 2007 publiée par le Secrétariat d’état à l’économie – SECO, chiffre B 313 ss). Il y a dès lors lieu de maintenir le principe de la suspension du droit de l'assurée aux indemnités de l'assurance-chômage. Le motif en est toutefois des recherches insuffisantes, et non pas des recherches nulles.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Selon l'échelle des suspensions élaborée par le Secrétariat d'état à l'économie (SECO), la suspension prévue pour recherches d'emploi insuffisantes pendant le délai de congé va s'il s'agit d'un délai de congé d'un mois, de 3 à 4 jours, d'un délai de congé de deux mois, de 6 à 8 jours ou d'un délai de trois mois et plus, de 9 à 12 jours (Circulaire IC janvier 2007 D/72). 13. En l'espèce, l'assurée a en dernier lieu travaillé dans le cadre d'un contrat à durée déterminée du 1 er janvier au 28 février 2007. Elle était ainsi tenue de rechercher un emploi dès le début de ce contrat puisqu'elle savait dès ce moment qu'il se terminerait le 28 février. Il y a dès lors lieu de tenir compte de la suspension prévue par le SECO en cas de délai de congé de deux mois, et non pas de trois mois comme initialement fixé par le Groupe des décisions en matière d'assurance-chômage de l'OCE, soit d'une suspension allant de 6 à 8 jours. Il se justifie en l'espèce, afin de respecter le principe de la proportionnalité, de retenir une suspension de 6 jours seulement, l'assurée ayant pris toutes les mesures utiles pour ne pas tomber au chômage après avoir obtenu sa licence en droit, et s'agissant de son seul manquement. 16. Aussi le recours est-il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