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A/4954/2017 vom 20. Februar 2018</w:t>
      </w:r>
    </w:p>
    <w:p>
      <w:r>
        <w:t>GE Cour de justice, 2018-02-20, FR</w:t>
      </w:r>
    </w:p>
    <w:p>
      <w:r>
        <w:rPr>
          <w:b/>
        </w:rPr>
        <w:t xml:space="preserve">Quelle: </w:t>
      </w:r>
      <w:r>
        <w:t>https://mcp.opencaselaw.ch/entscheid/ge_gerichte_A_4954_2017</w:t>
      </w:r>
    </w:p>
    <w:p>
      <w:r>
        <w:t>FR: GE_GERICHTE A/4954/2017 du 20 février 2018</w:t>
      </w:r>
    </w:p>
    <w:p>
      <w:r>
        <w:t>IT: GE_GERICHTE A/4954/2017 del 20 febbraio 2018</w:t>
      </w:r>
    </w:p>
    <w:p>
      <w:pPr>
        <w:pStyle w:val="Heading2"/>
      </w:pPr>
      <w:r>
        <w:t>Volltext</w:t>
      </w:r>
    </w:p>
    <w:p>
      <w:r>
        <w:t>Genève Cour de justice (Cour de droit public) Chambre des assurances sociales 20.02.2018 A/4954/2017</w:t>
      </w:r>
    </w:p>
    <w:p>
      <w:r>
        <w:t>A/4954/2017 ATAS/144/2018 du 20.02.2018 ( CHOMAG ) , ADMIS En fait En droit rÉpublique et canton de genÈve POUVOIR JUDICIAIRE A/4954/2017 ATAS/144/2018 COUR DE JUSTICE Chambre des assurances sociales Arrêt du 20 février 2018 1 ère Chambre En la cause Madame A______, domiciliée à GENÈVE, représentée par le Syndicat UNIA recourante contre OFFICE CANTONAL DE L'EMPLOI, Service juridique, sis rue des Gares 16, GENÈVE intimé EN FAIT 1.        Madame A______ (ci-après l’assurée) s’est inscrite auprès de l’office cantonal de l’emploi (ci-après OCE) le 11 avril 2017, indiquant qu’elle avait travaillé en dernier lieu chez B______ SA en qualité d’ouvrière en horlogerie du 6 février 2012 au 30 juin 2016, date à laquelle elle avait été licenciée. ![endif]&gt;![if&gt; Elle a déposé auprès de la caisse de chômage UNIA (ci-après la caisse) une demande visant à l’octroi d’indemnités de chômage dès le 1 er mai 2017. En annexe était notamment joint un curriculum vitae indiquant l’adresse e-mail A______@hotmail.com (cf. pièce 8 chargé caisse). 2.        Les 28 août et 8 septembre 2017, l’assurée a toutefois utilisé l’adresse e-mail A______@gmail.com pour informer son conseiller en placement qu’elle avait été hospitalisée le 21 août 2017 et qu’elle était à nouveau capable de travailler à compter du 21 septembre 2017.![endif]&gt;![if&gt; 3.        Par courriel du 13 septembre 2017 adressé à A______@hotmail.com, l’OCE a communiqué à l’assurée la date de son prochain entretien fixé au 27 septembre 2017.![endif]&gt;![if&gt; 4.        Le même jour, son conseiller en placement lui a adressé un sms sur son numéro de portable lui confirmant son rendez-vous du 27 septembre 2017.![endif]&gt;![if&gt; 5.        Par décision du 3 octobre 2017, l’OCE a prononcé à l’encontre de l’assurée une suspension de son droit à l’indemnité de cinq jours à compter du 28 septembre 2017, au motif qu’elle ne s’était pas présentée à l’entretien de conseil et n’avait fourni aucune excuse valable.![endif]&gt;![if&gt; 6.        Par courriel du même jour adressé à A______@hotmail.com, l’assurée a été convoquée pour un prochain entretien le 23 octobre 2017. Un sms lui a également été envoyé.![endif]&gt;![if&gt; 7.        Par décision du 10 octobre 2017, l’OCE a suspendu le droit de l’assurée à l’indemnité durant quatre jours à compter du 1 er octobre 2017, vu ses recherches personnelles d’emploi nulles pour la période du 21 au 30 septembre 2017, étant précisé qu’elle avait été en incapacité de travail du 21 août au 21 septembre 2017.![endif]&gt;![if&gt; 8.        L’assurée a formé opposition le 11 octobre 2017 à la décision du 3 octobre 2017, expliquant qu’elle n’avait pas reçu de convocation pour l’entretien du 27 septembre 2017.![endif]&gt;![if&gt; 9.        Par courrier du 23 octobre 2017, UNIA Genève Secrétariat Général, auquel s’est adressée l’assurée, a expliqué au conseiller en placement que « Madame est dans un état de stress intense en raison du fait qu’il semble y avoir une grande incompréhension sur vos communications. En effet, Madame nous explique qu’elle communique avec vous via l’adresse e-mail A______@gmail.com (ce qui semble être le cas à teneur des copies de mails de sa part à votre adresse). En revanche, elle se retrouve notamment avec des pénalités d’indemnités journalières pour un rendez-vous manqué en raison du fait que vous utilisez pour la contacter une ancienne adresse mail (hotmail et non gmail) apparemment ». Le mandataire a expressément demandé au conseiller qu’il effectue les changements nécessaires d’adresses e-mail de l’assurée.![endif]&gt;![if&gt; Le 25 octobre 2017, UNIA Genève a complété l’opposition. Il souligne que l’assurée affirme n’avoir jamais reçu ni courrier écrit, ni courriel de convocation pour l’entretien du 27 septembre 2017, et constate qu’elle n’a pu être valablement informée de la convocation du fait que le conseiller en placement la lui a adressée à une adresse hotmail incorrecte. 10.    Par décision du 9 novembre 2017, l’OCE a admis l’opposition formée par l’assurée le 2 novembre 2017 et annulé la décision de l’OCE du 10 octobre 2017 suspendant son droit à l’indemnité pour quatre jours en raison de recherches personnelles d’emploi nulles entre le 21 et le 30 septembre 2017.![endif]&gt;![if&gt; 11.    Par décision du 14 novembre 2017, l’OCE a rejeté l’opposition du 11 octobre 2017. Il a réalisé, après examen du dossier, que sur les documents fournis par l’assurée lors de son inscription, figuraient deux adresses e-mail différentes. Il admet que le conseiller en placement n’a pas envoyé la convocation à celle utilisée par l’assurée, de sorte que celle-ci n’a pas reçu la convocation en question. Il considère toutefois que l’assurée a malgré tout eu connaissance de la convocation à réception du sms qui lui a été envoyé le 13 septembre 2017. Il a ainsi confirmé la sanction de cinq jours.![endif]&gt;![if&gt; 12.    L’assurée a informé son conseiller en placement le 22 novembre 2017 qu’elle avait été engagée par la société C______ pour une année à compter du 27 novembre 2017.![endif]&gt;![if&gt; Son dossier en qualité de demandeuse d’emploi a dès lors été annulé le 26 novembre 2017. 13.    L’assurée, par l’intermédiaire de son mandataire, a interjeté recours le 15 décembre 2017 contre la décision sur opposition du 14 novembre 2017. Elle répète qu’elle n’a reçu ni courriel, ni sms, l’informant de la convocation pour l’entretien de conseil du 27 septembre 2017. ![endif]&gt;![if&gt; Elle reproche au conseiller en placement de ne pas lui avoir adressé la lettre de convocation par courrier postal, ce d’autant plus qu’elle était en période d’incapacité de travail jusqu’au 20 septembre 2017. Elle relève qu’elle lui a transmis deux certificats médicaux par courriels en août 2017 par le biais de l’adresse A______@gmail.com et que, pour l’entretien suivant, il a utilisé la voie postale. Elle considère dès lors que le manquement ne relève pas de son fait, mais bien de son conseiller en placement. Elle ne comprend pas à cet égard comment celui-ci ne s’est pas rendu compte de sa méprise, puisque la tentative d’envoi par le biais de la fausse adresse e-mail produit un message d’erreur (cf. pièce 8 chargé assurée). Elle rappelle enfin qu’elle a toujours eu un comportement respectueux de ses obligations de chômeuse et conclut à l’annulation de la sanction, qui est selon elle non justifiée et disproportionnée. 14.    Dans sa réponse du 15 janvier 2018, l’OCE a conclu au rejet du recours, considérant que l’assurée n’apportait aucun élément nouveau dans son recours. Il rappelle quoi qu’il en soit que l’assurée a eu connaissance de la date de son entretien de conseil grâce au sms qui lui a été adressé le même jour. Il relève que :![endif]&gt;![if&gt; - l’adresse e-mail utilisée par le conseiller est celle qui figure sur le premier CV fourni par l’assurée. - le conseiller en placement ne s’est visiblement pas rendu compte que l’adresse utilisée par l’assurée n’était pas la même. - l’assurée a également utilisé une autre adresse les 23 juillet et 10 août 2017. - lors de l’envoi d’un courriel, le système PLASTA permet d’utiliser un raccourci se trouvant sur la base des données personnelles d’un assuré qui crée directement un nouveau message électronique sans avoir besoin de saisir manuellement l’adresse e-mail de la personne. 15.    Ce courrier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 er janvier 2003, est applicable au cas d’espèce.![endif]&gt;![if&gt; 3.        Le délai de recours est de 30 jours (art. 60 al. 1 LPGA). Interjeté dans les formes et délais prescrits par la loi, le recours est recevable (art. 38 et 56 à 61 LPGA).![endif]&gt;![if&gt; 4.        Le litige porte sur le droit de l’OCE de prononcer à l’encontre de l’assurée une suspension dans l’exercice de son droit à l’indemnité de cinq jours, au motif qu’elle ne s’est pas présentée à l’entretien de conseil du 27 septembre 2017.![endif]&gt;![if&gt; 5.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6.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![endif]&gt;![if&gt;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Au troisième, le dossier est renvoyé pour décision à l’autorité cantonale (Bulletin LACI IC / D75). La chambre de céans doit se limiter à examiner si l'administration a fait un usage critiquable de son pouvoir d'appréciation (arrêt du Tribunal fédéral 8C 316/07 du 16 avril 2008).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C 123/04 du 18 juillet 2005).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du Tribunal fédéral C 209/99).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(arrêt du Tribunal fédéral 8C_928/2014 du 5 mai 2015).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la jurisprudence,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8.        En l'espèce, il n’est pas contesté que l’assurée ne s’est pas présentée à l’entretien de conseil du 27 septembre 2017. ![endif]&gt;![if&gt; L’assurée allègue cependant n’avoir jamais reçu ni courrier écrit, ni courriel de convocation pour l’entretien du 27 septembre 2017. Elle relève qu’elle n’a pu être valablement informée de la convocation du fait que son conseiller en placement la lui avait adressée à une adresse hotmail incorrecte. L’OCE admet que le conseiller n’a pas envoyé la convocation à l’adresse e-mail utilisée par l’assurée. Il est ainsi établi que celle-ci n’a pas reçu la convocation en question. L’OCE considère que l’assurée a malgré tout eu connaissance de la convocation à réception du sms qui lui a été envoyé le 13 septembre 2017 (cf. pièce 33 chargé caisse). On peut toutefois rappeler qu’elle avait été hospitalisée le 21 août 2017 et était encore en incapacité de travail. Il est dans ces conditions vraisemblable, au degré requis par la jurisprudence, que le sms lui ait échappé. Quoi qu’il en soit,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en l’espèce, étant rappelé que par décision du 9 novembre 2017, l’OCE a admis l’opposition formée par l’assurée le 2 novembre 2017 et annulé la décision du 10 octobre 2017 suspendant son droit à l’indemnité pour quatre jours en raison de recherches personnelles d’emploi nulles entre le 21 et le 30 septembre 2017. 9.        Aussi le recours est-il admis et la sanction de cinq jours annulée.![endif]&gt;![if&gt; PAR CES MOTIFS, LA CHAMBRE DES ASSURANCES SOCIALES : Statuant À la forme : 1.        Déclare le recours recevable.![endif]&gt;![if&gt; Au fond : 2.        L’admet et annule la décision du 14 novembre 2017.![endif]&gt;![if&gt; 3.        Condamne l’OCE à verser à l’assurée une indemnité de CHF 1’000.- à titre de dépens.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