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A/4868/2007 vom 9. September 2008</w:t>
      </w:r>
    </w:p>
    <w:p>
      <w:r>
        <w:t>GE Cour de justice, 2008-09-09, FR</w:t>
      </w:r>
    </w:p>
    <w:p>
      <w:r>
        <w:rPr>
          <w:b/>
        </w:rPr>
        <w:t xml:space="preserve">Quelle: </w:t>
      </w:r>
      <w:r>
        <w:t>https://mcp.opencaselaw.ch/entscheid/ge_gerichte_A_4868_2007</w:t>
      </w:r>
    </w:p>
    <w:p>
      <w:r>
        <w:t>FR: GE_GERICHTE A/4868/2007 du 9 septembre 2008</w:t>
      </w:r>
    </w:p>
    <w:p>
      <w:r>
        <w:t>IT: GE_GERICHTE A/4868/2007 del 9 settembre 2008</w:t>
      </w:r>
    </w:p>
    <w:p>
      <w:pPr>
        <w:pStyle w:val="Heading2"/>
      </w:pPr>
      <w:r>
        <w:t>Volltext</w:t>
      </w:r>
    </w:p>
    <w:p>
      <w:r>
        <w:t>Genève Cour de justice (Cour de droit public) Chambre des assurances sociales 09.09.2008 A/4868/2007</w:t>
      </w:r>
    </w:p>
    <w:p>
      <w:r>
        <w:t>A/4868/2007 ATAS/983/2008 du 09.09.2008 ( PC ) , CONCILIE Par ces motifs RÉPUBLIQUE ET CANTON DE GENÈVE POUVOIR JUDICIAIRE A/4868/2007 ATAS/983/2008 ARRET DU TRIBUNAL CANTONAL DES ASSURANCES SOCIALES Chambre 2 du 9 septembre 2008 En la cause Madame G__________, domiciliée à Genève, comparant avec élection de domicile en l'étude de Maître de MORAWITZ Raymond Madame H__________, domiciliée à GENEVE recourante appelée en cause contre SERVICE DES PRESTATIONS COMPLEMENTAIRES, sis Route de Chêne 54, GENEVE intimé Vu la décision sur opposition du 9 novembre 2007 ; Vu le recours, la réponse et les pièces au dossier ; Vu les audiences des 6 mai 2008 et 17 juin 2008 ; Vu l’accord intervenu entre les parties à cette audience ; Vu la décision de prestations du Service des prestations complémentaires du 28 août 2008, accordant les prestations complémentaires à la recourante depuis le 1 er juillet 2004 ; PAR CES MOTIFS, LE TRIBUNAL CANTONAL DES ASSURANCES SOCIALES Statuant d’accord entre les parties Donne acte au SERVICE DES PRESTATIONS COMPLEMENTAIRES de ce qu'un droit aux prestations complémentaires est reconnu à la recourante avec effet au 1 er juillet 2004. Constate que cette décision rend le recours sans objet. Raye la cause du rôle.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