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A/4853/2017 vom 29. Juni 2018</w:t>
      </w:r>
    </w:p>
    <w:p>
      <w:r>
        <w:t>GE Cour de justice, 2018-06-29, FR</w:t>
      </w:r>
    </w:p>
    <w:p>
      <w:r>
        <w:rPr>
          <w:b/>
        </w:rPr>
        <w:t xml:space="preserve">Quelle: </w:t>
      </w:r>
      <w:r>
        <w:t>https://mcp.opencaselaw.ch/entscheid/ge_gerichte_A_4853_2017</w:t>
      </w:r>
    </w:p>
    <w:p>
      <w:r>
        <w:t>FR: GE_GERICHTE A/4853/2017 du 29 juin 2018</w:t>
      </w:r>
    </w:p>
    <w:p>
      <w:r>
        <w:t>IT: GE_GERICHTE A/4853/2017 del 29 giugno 2018</w:t>
      </w:r>
    </w:p>
    <w:p>
      <w:pPr>
        <w:pStyle w:val="Heading2"/>
      </w:pPr>
      <w:r>
        <w:t>Erwägungen</w:t>
      </w:r>
    </w:p>
    <w:p>
      <w:r>
        <w:rPr>
          <w:b/>
        </w:rPr>
        <w:t>E. 4</w:t>
      </w:r>
    </w:p>
    <w:p>
      <w:r>
        <w:t>ème Chambre En la cause Madame A______, domiciliée au PETIT-LANCY recourante contre SERVICE DES PRESTATIONS COMPLÉMENTAIRES, sis route de Chêne 54, GENÈVE intimé EN FAIT 1.        Madame A______ (ci-après l'intéressée ou la recourante), au bénéfice des prestations complémentaires, a informé, le 19 mars 2003, l’office cantonal des personnes âgées (ci-après l’OCPA) qu’elle avait reçu une décision de la Caisse Régionale d’Assurance Maladie du Nord-Est (ci-après la CRAM), sise en France, lui octroyant une retraite mensuelle. Elle transmettait à l’OCPA cette décision ainsi que la déclaration fiscale 2002 s’y rapportant.![endif]&gt;![if&gt; 2.        Par décision du 6 novembre 2003, l’OCPA a procédé à un nouveau calcul des prestations de l'intéressée en tenant compte, dès le 1 er février 2002, de la rente annuelle versée par la CRAM, à hauteur de CHF 2'095.-.![endif]&gt;![if&gt; 3.        Le 20 décembre 2010, le service des prestations complémentaires (ci-après le SPC ou l’intimé) a transmis à l'intéressée le plan de calcul des prestations complémentaires auxquelles elle avait droit dès le 1 er janvier 2011 en l’invitant à contrôler attentivement les montants indiqués pour s’assurer qu’ils correspondaient bien à sa situation actuelle. Le SPC tenait compte dans ses calculs d’une rente étrangère à hauteur de CHF 2'095.-. ![endif]&gt;![if&gt; 4.        Le SPC a entamé, en 2016, la révision du dossier de l'intéressée et obtenu dans ce cadre les avis de taxation établis par l’administration fiscale cantonale (ci-après l’AFC) le 7 décembre 2016 pour les années 2009 à 2015. ![endif]&gt;![if&gt; 5.        Le 16 décembre 2016, le SPC a informé l'intéressée que le recalcul de son droit aux prestations laissait apparaître un trop-versé pour la période du 1 er janvier 2010 au 31 décembre 2016, à hauteur de CHF 1'752.-, montant qui devait lui être remboursé. ![endif]&gt;![if&gt; À teneur des plans de calcul, le SPC a pris en compte, dans le revenu déterminant, une rente étrangère à hauteur de CHF 2'702.- pour 2010, CHF 2'421.- pour 2011, CHF 2'414.- pour 2012, CHF 2'489.- pour 2013, CHF 2'146.- pour 2014, CHF 2'203.- pour 2015, 2016 et dès le 1 er janvier 2017. Ces montants correspondent à ceux mentionnés dans les avis de taxation de l'intéressée. 6.        Le 11 janvier 2017, l'intéressée a informé le SPC qu’elle ne comprenait pas sa décision du 16 décembre 2016, étant donné que sa situation n’avait pas changé depuis 2010 et relevant que le SPC ne lui avait pas indiqué sur quels critères il avait fondé ses calculs. Le montant réclamé la plaçait dans une situation financière désastreuse et elle ne savait pas où trouver la somme réclamée.![endif]&gt;![if&gt; 7.        Par décision sur opposition du 9 novembre 2017, le SPC a informé l'intéressée que son dossier avait été repris au 1 er janvier 2010 pour tenir compte de l’augmentation de la rente de sécurité sociale française qu’elle percevait. À la suite de la consultation de ses avis de taxation, il avait en effet constaté que cette rente avait augmenté au fil des années et qu’elle était par conséquent plus élevée que celle dont il avait tenu compte. Il était de la responsabilité de la recourante de vérifier les plans de calcul qui lui étaient adressés chaque année et d’annoncer tout changement sensible dans sa situation. En conséquence, la décision du 16 décembre 2016 était confirmée. Sa demande de remise serait examinée par décision séparée dès l’entrée en force de la décision sur opposition. ![endif]&gt;![if&gt; 8.        L'intéressée a formé recours auprès de la chambre des assurances sociales de la Cour de justice contre la décision précitée, le 7 décembre 2017. Elle admettait avoir omis d’informer le SPC des augmentations de sa retraite française, car elle pensait qu’elles étaient insignifiantes. Elle était d’accord de rembourser un montant, mais la somme de CHF 1'752.- lui semblait erronée. Sa rente n'avait en effet augmenté que de quelques centimes à quelques euros par année, soit au total de EUR 10.- en sept ans.![endif]&gt;![if&gt; 9.        Par réponse du 10 janvier 2018, le SPC a conclu au rejet du recours. Il a détaillé les plans de calcul de la décision querellée et précisé s'être fondé sur les avis de taxation de la recourante pour établir les montants annuels de sa rente étrangère.![endif]&gt;![if&gt; 10.    La recourante a répliqué le 26 janvier 2018, transmettant à la chambre des assurances sociales le récapitulatif de chaque période d’augmentation de sa rente et les montants perçus en euros. Elle ne comprenait toujours pas les montants avancés par le SPC. ![endif]&gt;![if&gt; 11.    Par duplique du 19 février 2018, le SPC a relevé que les taxations fiscales étaient présumées conformes à la réalité. Faute de justificatifs, il n’était pas en mesure de constater que la prise en compte des montants de la rente étrangère relevait d’une erreur manifeste et dûment prouvée et qu’il était possible de rectifier d’emblée. Si l'AFC devait ultérieurement rectifier les avis de taxation de la recourante, il procéderait au réexamen du dossier avec effet rétroactif. ![endif]&gt;![if&gt; 12.    Entendue par la chambre des assurances sociales le 20 juin 2018, l'intéressée a confirmé qu’elle s’étonnait du montant à restituer qui lui paraissait excessif au vu de la faible augmentation de sa rente. ![endif]&gt;![if&gt; La représentante du SPC a indiqué que le montant à rembourser s’expliquait par le fait que le SPC avait pris en compte depuis 2003 le même montant de la rente étrangère sur la base d’un avis de taxation de 2002. Il n’y avait plus eu de mise à jour de ce montant jusqu’en 2016. Le SPC avait appris l’augmentation de la rente par la révision d’office du dossier entamée en décembre 2016 et les informations obtenues de l’AFC. La recourante aurait dû et devrait adresser chaque année la copie de sa déclaration fiscale détaillée au SPC afin que ce dernier soit au courant en temps utile de toute évolution dans sa situation financière. 13.    Sur ce,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Interjeté dans les forme et délai prévus par la loi, le recours est recevable (art. 56 et 60 LPGA ; art. 9 LPCF et art. 43 LPCC).![endif]&gt;![if&gt; 4.        Le litige porte sur le montant des prestations à restituer au SPC par la recourante. ![endif]&gt;![if&gt; 5.        Selon l'art. 9 al. 1 LPC, le montant de la prestation complémentaire annuelle correspond à la part des dépenses reconnues qui excède les revenus déterminants.![endif]&gt;![if&gt; Selon l’art. 11 al. 1 let. f LPC, les revenus déterminants comprennent notamment les rentes, pensions et autres prestations périodiques, y compris les rentes de l’AVS et de l’AI (let. d). La fortune doit être évaluée selon les règles de la législation sur l'impôt cantonal direct du canton du domicile (art. 17 al. 1 de l’ordonnance sur les prestations complémentaires à l'assurance-vieillesse, survivants et invalidité [OPC-AVS/AI]).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2).![endif]&gt;![if&gt; 7.        D'après la jurisprudence, toute taxation fiscale est présumée conforme à la réalité; cette présomption ne peut être infirmée que par des faits. Le juge des assurances sociales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ATF 106 V 130 consid. 1; ATF 102 V 30 consid. 3a; arrêt du Tribunal fédéral 9C_253/2014 du 28 juillet 2014 consid. 6.3.1).![endif]&gt;![if&gt; 8.        Selon l'art. 25 al. 1 let. d OPC-AVS/AI, la prestation complémentaire annuelle doit être augmentée, réduite ou supprimée lors d'un contrôle périodique, si l'on constate un changement des dépenses reconnues, des revenus déterminants et de la fortune; on pourra renoncer à rectifier la prestation complémentaire annuelle, lorsque la modification est inférieure à CHF 120.- par an.![endif]&gt;![if&gt; En vertu de l’art. 25 al. 2 let. d OPC-AVS/AI, dans les cas prévus par l'al. 1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9.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prestations complémentaires fédérales à l’art. 5C de la loi sur les prestations fédérales complémentaires à l’assurance-vieillesse et survivants et à l’assurance-invalidité du 14 octobre 1965 (LPFC - J 4 20) et reprise pour les prestations complémentaires cantonales à l’art. 24 al. 1 de la loi cantonale sur les prestations cantonales complémentaires du 25 octobre 1968 (LPCC - J 4 25) et - par le biais d’un renvoi par analogie audit art. 25 LPGA - pour les subsides d’assurance-maladie par l’art. 33 al. 1 LaLAMal.![endif]&gt;![if&gt; L’obligation de restituer prévue par l’art. 25 al. 1 phr. 1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D’après l’art. 11 LPCC, le bénéficiaire ou son représentant légal doit déclarer au service tout fait nouveau de nature à entraîner la modification du montant des prestations qui lui sont allouées ou leur suppression (al. 1).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10.    En l'espèce, la recourante ne conteste pas avoir omis d'informer le SPC de l'augmentation de sa rente étrangère, mais conteste le montant réclamé qui lui paraît excessif au vu de la faible augmentation de sa rente depuis 2010. Les montants de la rente pris en compte par le SPC n'apparaissent pas contestables, dès lors que ce sont ceux qui ressortent des taxations fiscales de la recourante, qui sont entrées en force. Les documents produits par la recourante, qui attestent des augmentations de sa rente en euros, ne permettent pas de considérer que les montants retenus par l'AFC en francs suisses sont manifestement erronés. Le SPC a donné des explications convaincantes au sujet du montant à restituer, à savoir que le montant de la rente a été fixé en 2003 et qu'il n'a plus été mis à jour jusqu'à la révision du dossier en 2016, lors de laquelle le SPC a obtenu les avis de taxation de la recourante qui attestaient de l'augmentation constante de sa rente de retraite française depuis 2003. Cela explique le montant relativement conséquent de la somme à restituer, puisque dès 2010, c'est l'augmentation de la rente depuis 2003 qui a, à juste titre, été prise en compte par le SPC.![endif]&gt;![if&gt; La recourante aurait dû chaque année informer le SPC de l'augmentation de sa rente quand bien même celle-ci n'était pas très importante. Elle ne pouvait ignorer ce devoir, qui lui avait été rappelé régulièrement. C'est dès lors à juste titre que le SPC a procédé au recalcul de la prestation complémentaire annuelle de la recourante pour tenir compte du montant de sa rente étrangère, en application de l'art. 25 al. 1 let. d OPC-AVS/AI, et qu'il lui a demandé la restitution des prestations indues, selon l’art. 25 al. 1 phr. 1 LPGA. 11.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déterminant.![endif]&gt;![if&gt;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![endif]&gt;![if&gt; -          celui qui, par des indications fausses ou incomplètes, ou de toute autre manière, obtient sans droit une subvention au sens de la présente loi (let. b) ; ![endif]&gt;![if&gt; -          celui qui n'observe pas l'obligation de garder le secret ou abuse, dans l'application de la présente loi, de sa fonction ou tire avantage de sa situation professionnelle au détriment de tiers ou pour son propre profit (let. c) ; ![endif]&gt;![if&gt; -          celui qui manque à son obligation de communiquer (let. d).![endif]&gt;![if&gt;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p. 192).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p. 14 et 2.4.1 p. 14 s. et les références citées; 136 IV 188 consid. 6.2 p. 191 s.).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p. 14 ss.; 131 IV 83 consid. 2.1.3 p. 88).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11 consid. 2.4.1 p. 15 et consid. 2.4.6 in fine p. 18; voir également arrêts du Tribunal fédéral 6B_791/2013 du 3 mars 2014 consid. 3.1.1; imprécis sur cette question et 9C_232/2013 du 13 décembre 2013 consid. 4.1.3).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et commet ainsi à chaque fois une tromperie par commission (ATF 131 IV 83 consid. 2.2 p. 89 et 2.5 p. 95). En l'absence d'un jugement pénal, comme c'est le cas en l'espèce,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phr. 2 LPGA, suppose la réunion des éléments tant objectifs que subjectifs de l'infraction (arrêt du Tribunal fédéral 8C_213/2016 du 4 novembre 2016 consid. 5.2). Selon l’art. 97 al. 1 let. d CP, le délai de prescription des infractions réprimées à l'art. 31 al. 1 LPC est de sept ans. 12.    En l'espèce, la recourante a persisté à ne pas informer le SPC de l'augmentation de sa rente française depuis 2003 en dépit des indications écrites qui lui ont été fournies chaque année relatives à l'obligation de communiquer tout changement de circonstances. Elle n'a pas non plus réagi aux plans de calcul qui lui ont été adressés chaque année et qui mentionnaient un montant de la rente étrangère qu'elle percevait qui n'était plus à jour alors qu'il lui était expressément demandé de vérifier les montants qui y figuraient. Elle a ainsi commis une tromperie par commission et une violation de l'obligation de renseigner au sens de l'art. 31 al. 1 LPC. Il en résulte que l'intimé était fondé à établir le trop perçu sur la période de sept ans, soit du 1 er janvier 2010 au 31 décembre 2016.![endif]&gt;![if&gt; 13.    La décision rendue par le 9 novembre 2017 doit en conséquence être confirmée et le recours rejeté.![endif]&gt;![if&gt; 14.    Le SPC devra dès lors se prononcer sur la demande de remise formée par la recourante et la cause lui sera renvoyée à cette fin.![endif]&gt;![if&gt; 15.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