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A/4835/2017 vom 27. November 2017</w:t>
      </w:r>
    </w:p>
    <w:p>
      <w:r>
        <w:t>GE Cour de justice, 2017-11-27, FR</w:t>
      </w:r>
    </w:p>
    <w:p>
      <w:r>
        <w:rPr>
          <w:b/>
        </w:rPr>
        <w:t xml:space="preserve">Quelle: </w:t>
      </w:r>
      <w:r>
        <w:t>https://mcp.opencaselaw.ch/entscheid/ge_gerichte_A_4835_2017</w:t>
      </w:r>
    </w:p>
    <w:p>
      <w:r>
        <w:t>FR: GE_GERICHTE A/4835/2017 du 27 novembre 2017</w:t>
      </w:r>
    </w:p>
    <w:p>
      <w:r>
        <w:t>IT: GE_GERICHTE A/4835/2017 del 27 novembre 2017</w:t>
      </w:r>
    </w:p>
    <w:p>
      <w:pPr>
        <w:pStyle w:val="Heading2"/>
      </w:pPr>
      <w:r>
        <w:t>Regeste</w:t>
      </w:r>
    </w:p>
    <w:p>
      <w:r>
        <w:t>LP.74.al1; LP.33.al4</w:t>
      </w:r>
    </w:p>
    <w:p>
      <w:pPr>
        <w:pStyle w:val="Heading2"/>
      </w:pPr>
      <w:r>
        <w:t>Volltext</w:t>
      </w:r>
    </w:p>
    <w:p>
      <w:r>
        <w:t>Genève Cour de Justice (Cour civile) Chambre de surveillance en matière de poursuite et faillites 12.04.2018 A/4835/2017</w:t>
      </w:r>
    </w:p>
    <w:p>
      <w:r>
        <w:t>A/4835/2017 DCSO/240/2018 du 12.04.2018 ( PLAINT ) , REJETE Normes : LP.74.al1; LP.33.al4 En fait En droit Par ces motifs RÉPUBLIQUE ET CANTON DE GENÈVE POUVOIR JUDICIAIRE A/4835/2017-CS DCSO/240/18 DECISION DE LA COUR DE JUSTICE Chambre de surveillance des Offices des poursuites et faillites DU JEUDI 12 AVRIL 2018 Plainte 17 LP (A/4835/2017-CS) formée en date du 6 décembre 2017 par A______ . * * * * * Décision communiquée par courrier A à l'Office concerné et par plis recommandés du greffier du à : - A______ - B______ SA - Office des poursuites . EN FAIT A. a. Le 2 novembre 2017, B______ AG a adressé à l'Office des poursuites (ci-après : l'Office) une réquisition de poursuite dirigée contre A______ pour les sommes de 242 fr. 15 avec intérêts à 5% l'an dès le 2 novembre 2017, 2 fr. 75, 115 fr. et 40 fr. b. L'Office a notifié le commandement de payer, poursuite n° 17 xxxx64 Y. le 13 novembre 2017 en mains de C______, épouse de A______. c. Il n'a été formé opposition ni lors de la remise de l'acte, ni dans les dix jours qui ont suivi. d. Le 24 novembre 2017, A______ s'est présenté au guichet de l'Office et a déclaré former opposition totale à cette poursuite. e. Par décision du 27 novembre 2017, reçue par le poursuivi le 30 novembre 2017, l'Office a refusé d'enregistrer l'opposition formée le 24 novembre 2017 au vu de sa tardiveté. B. a. Par acte expédié le 6 décembre 2017 à la Chambre de surveillance des Offices des poursuites et faillites (ci-après: la Chambre de surveillance), A______ s'est plaint du refus de l'Office de tenir compte de l'opposition qu'il avait formée le 24 novembre 2017 dans le cadre de la poursuite n° 17 xxxx64 Y. Se prévalant de ses problèmes de santé, certificat médical attestant d'une incapacité totale de travailler du 10 au 23 novembre 2017 à l'appui, et de ce que son épouse ne maîtrisait pas le français, il a sollicité une restitution du délai pour s'opposer au commandement de payer. b. Dans le délai qui lui a été imparti pour produire la décision attaquée et compléter la motivation de sa plainte, A______ a persisté dans sa requête. d. Dans ses observations du 1 er février 2018, l'Office a conclu au rejet de la plainte, relevant pour l'essentiel qu'aucune opposition n'avait été formée dans le délai de l'art. 74 al. 1 LP, que l'obstacle de la langue était peu crédible, l'épouse du poursuivi résidant à Genève depuis seize ans, et que la maladie du poursuivi ne constituait pas un empêchement justifiant une restitution de délai au sens de l'art. 33 al. 4 LP. e. La cause a été gardée à juger le 23 février 2018,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 2.2 Le plaignant ne conteste pas en l'espèce que le commandement de payer a été valablement notifié par sa remise le 13 novembre 2017 en mains de son épouse. Le délai de dix jours pour former opposition a donc commencé à courir le lendemain, soit le mardi 14 novembre 2017 pour expirer dix jours plus tard, le jeudi 23 novembre 2017 à minuit, sans avoir été utilisé. C'est donc à juste titre que l'Office, qui ne disposait à cet égard d'aucune marge d'appréciation, a refusé de prendre en considération l'opposition déclarée le 24 novembre 2017 par le plaignant. La plainte est ainsi mal fondée. 3. 3.1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En l'occurrence, les problèmes de santé dont se prévaut le plaignant, qui produit un certificat médical attestant de son incapacité de travailler du 10 au 23 novembre 2017, ne constituent pas, au vu des principes exposés ci-avant, un empêchement justifiant une restitution de délai. Ils ne permettent en particulier pas de retenir que le plaignant était dans l'impossibilité de s'organiser pour que son épouse ou un tiers puisse agir en son nom, étant ici précisé que, comme le relève l'Office, l'obstacle des difficultés linguistiques de son épouse, qui réside à Genève depuis 16 ans, n'apparaissent pas crédibles. La demande de restitution de délai est enfin, en tout état, tardive, dès lors qu'elle devait être formée dans les 10 jours à compter de la fin de l'empêchement, soit en l'espèce le 4 décembre 2017 au plus tard. La demande en restitution du délai pour former opposition au commandement de payer, poursuite 17 xxxx64 Y sera en conséquence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6 décembre 2017 par A______ contre la décision rendue le 27 novembre 2017 dans la poursuite 17 xxxx64 Y. Au fond : La rejette. Siégeant : Madame Ursula ZEHETBAUER GHAVAMI, présidente; Messieurs Michel BERTSCHY et Eric DE PREUX, Juges assesseurs ; Madame Sylvie SCHNEWLIN.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