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A/4763/2017 vom 17. Mai 2018</w:t>
      </w:r>
    </w:p>
    <w:p>
      <w:r>
        <w:t>GE Cour de justice, 2018-05-17, FR</w:t>
      </w:r>
    </w:p>
    <w:p>
      <w:r>
        <w:rPr>
          <w:b/>
        </w:rPr>
        <w:t xml:space="preserve">Quelle: </w:t>
      </w:r>
      <w:r>
        <w:t>https://mcp.opencaselaw.ch/entscheid/ge_gerichte_A_4763_2017</w:t>
      </w:r>
    </w:p>
    <w:p>
      <w:r>
        <w:t>FR: GE_GERICHTE A/4763/2017 du 17 mai 2018</w:t>
      </w:r>
    </w:p>
    <w:p>
      <w:r>
        <w:t>IT: GE_GERICHTE A/4763/2017 del 17 maggio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17.05.2018 A/4763/2017</w:t>
      </w:r>
    </w:p>
    <w:p>
      <w:r>
        <w:t>A/4763/2017 ATAS/435/2018 du 17.05.2018 ( AVS ) , RETIRE Par ces motifs rÉpublique et canton de genÈve POUVOIR JUDICIAIRE A/4763/2017 ATAS/435/2018 COUR DE JUSTICE Chambre des assurances sociales Arrêt du 17 mai 2018 3 ème Chambre En la cause Monsieur A______, domicilié au CHÂBLE, comparant avec élection de domicile en l'étude de Maître Marc MATHEY-DORET recourant contre CAISSE CANTONALE GENEVOISE DE COMPENSATION, Service juridique, sise rue des Gares 12, GENÈVE intimée Vu la décision de la Caisse cantonale genevoise de compensation du 2 juin 2017 - confirmée sur opposition le 31 octobre 2017 -, refusant de reconsidérer sa décision de compenser sa créance envers Monsieur A______ avec l’intégralité de la rente de vieillesse versée mensuellement à ce dernier ; Vu le recours interjeté par l’intéressé en date du 30 novembre 2017 ; Vu la réponse de l’intimée du 3 janvier 2018, les échanges d’écritures qui s’en sont suivi et l’audience du 19 avril 2018 ; Vu les pourparlers intervenus entre les parties, dont la Cour de céans a été avisée par écritures du recourant des 30 avril et 11 mai 2018 ; Attendu que l’assuré a retiré son recours ; Qu’il convient d’en prendre acte et de rayer la cause du rôle. PAR CES MOTIFS, LA CHAMBRE DES ASSURANCES SOCIALES 1.        Prend acte du retrait du recours. ![endif]&gt;![if&gt; 2.        Raye la cause du rôle. ![endif]&gt;![if&gt; 3.        Dit que la procédure est gratuite.![endif]&gt;![if&gt; La greffière : Marie-Catherine SECHAUD La présidente :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