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A/474/2006 vom 3. November 2005</w:t>
      </w:r>
    </w:p>
    <w:p>
      <w:r>
        <w:t>GE Cour de justice, 2005-11-03, FR</w:t>
      </w:r>
    </w:p>
    <w:p>
      <w:r>
        <w:rPr>
          <w:b/>
        </w:rPr>
        <w:t xml:space="preserve">Quelle: </w:t>
      </w:r>
      <w:r>
        <w:t>https://mcp.opencaselaw.ch/entscheid/ge_gerichte_A_474_2006</w:t>
      </w:r>
    </w:p>
    <w:p>
      <w:r>
        <w:t>FR: GE_GERICHTE A/474/2006 du 3 novembre 2005</w:t>
      </w:r>
    </w:p>
    <w:p>
      <w:r>
        <w:t>IT: GE_GERICHTE A/474/2006 del 3 novembre 2005</w:t>
      </w:r>
    </w:p>
    <w:p>
      <w:pPr>
        <w:pStyle w:val="Heading2"/>
      </w:pPr>
      <w:r>
        <w:t>Volltext</w:t>
      </w:r>
    </w:p>
    <w:p>
      <w:r>
        <w:t>Genève Cour de justice (Cour de droit public) Chambre des assurances sociales 17.05.2006 A/474/2006</w:t>
      </w:r>
    </w:p>
    <w:p>
      <w:r>
        <w:t>A/474/2006 ATAS/458/2006 du 17.05.2006 ( AVS ) , ACCORD RÉPUBLIQUE ET CANTON DE GENÈVE POUVOIR JUDICIAIRE A/474/2006 ATAS/458/2006 ARRET DU TRIBUNAL CANTONAL DES ASSURANCES SOCIALES Chambre 5 du 17 mai 2006 En la cause Madame P__________, domiciliée GENEVE recourante contre CAISSE CANTONALE GENEVOISE DE COMPENSATION, route de Chêne 54, 1208 GENEVE intimée Vu la décision du 3 novembre 2005 de la Caisse cantonale genevoise de compensation (ci-après : CCGC), par laquelle celle-ci réclame à Madame P__________ les intérêts moratoires de 151 fr. 05, en plus des cotisations AVS/AI/APG pour 2004 et les frais d'administration ; Vu la décision sur opposition de la CCGC du 10 janvier 2006 rejetant celle-ci; Vu le recours du 3 février 2006, par lequel l'intéressée conclut à l'annulation de la décision sur opposition en ce qu'elle porte sur les intérêts moratoires de 151 fr. 05; Vu que la recourante a d'ores et déjà payé les intérêts moratoires de 151 fr. 05; Vu l’audience de comparution personnelle des parties, au cours de laquelle l'intimée s'est engagée à annuler ses décisions du 3 novembre 2005 et du 10 janvier 2006, en ce qui concerne les intérêts moratoires précités, et à les rembourser à la recourante. PAR CES MOTIFS, LE TRIBUNAL CANTONAL DES ASSURANCES SOCIALES (conformément à l’art. 56 W LOJ) Donne acte à l'intimée de son engagement d'annuler ses décisions du 3 novembre 2005 et du 10 janvier 2006, en ce qui concerne les intérêts moratoires de 151 fr. 05. Donne acte à l'intimée de son engagement de rembourser à la recourante les intérêts moratoires de 151 fr. 05. L’y condamne en tant que de besoin.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Yaël BENZ La Présidente :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