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A/467/2007 vom 14. Dezember 2006</w:t>
      </w:r>
    </w:p>
    <w:p>
      <w:r>
        <w:t>GE Cour de justice, 2006-12-14, FR</w:t>
      </w:r>
    </w:p>
    <w:p>
      <w:r>
        <w:rPr>
          <w:b/>
        </w:rPr>
        <w:t xml:space="preserve">Quelle: </w:t>
      </w:r>
      <w:r>
        <w:t>https://mcp.opencaselaw.ch/entscheid/ge_gerichte_A_467_2007</w:t>
      </w:r>
    </w:p>
    <w:p>
      <w:r>
        <w:t>FR: GE_GERICHTE A/467/2007 du 14 décembre 2006</w:t>
      </w:r>
    </w:p>
    <w:p>
      <w:r>
        <w:t>IT: GE_GERICHTE A/467/2007 del 14 dicembre 2006</w:t>
      </w:r>
    </w:p>
    <w:p>
      <w:pPr>
        <w:pStyle w:val="Heading2"/>
      </w:pPr>
      <w:r>
        <w:t>Volltext</w:t>
      </w:r>
    </w:p>
    <w:p>
      <w:r>
        <w:t>Genève Cour de justice (Cour de droit public) Chambre des assurances sociales 31.08.2007 A/467/2007</w:t>
      </w:r>
    </w:p>
    <w:p>
      <w:r>
        <w:t>A/467/2007 ATAS/921/2007 du 31.08.2007 ( LPP ) , PARTAGE LPP En fait En droit RÉPUBLIQUE ET CANTON DE GENÈVE POUVOIR JUDICIAIRE A/467/2007 ATAS/921/2007 ARRET DU TRIBUNAL CANTONAL DES ASSURANCES SOCIALES Chambre 5 du 29 août 2007 En la cause Monsieur M__________, domicilié , GENEVE, comparant avec élection de domicile en l'étude de Maître CHIRAZI Catherine Madame M__________, domiciliée , BELLEVUE demandeurs contre FONDATION COLLECTIVE VITA DE LA ZURICH ASSURANCES, sise route de Chavannes 35, LAUSANNE; FONDATION DE LIBRE PASSAGE DE L'UBS SA, sise Aeschenplatz 6, BÂLE; BALOISE, FONDATION COLLECTIVE POUR LA PREVOYANCE PROFESSIONNELLE, sise Aeschengraben 21, BALE. défenderesses EN FAIT Par jugement du 14 décembre 2006, la 9ème chambre du Tribunal de première instance a prononcé le divorce de Madame M__________, née le 1963, et Monsieur M__________, né le 1962, mariés en date du 6 juillet 1989 en Grande-Bretagne et domiciliés en Suisse depuis janvier 1999. Selon le chiffre 8 du jugement précité, le Tribunal de première instance a ordonné le partage par moitié des avoirs de prévoyance professionnelle acquis par chacun des époux durant le mariage. Le jugement de divorce est devenu définitif le 1 er février 2007 et a été transmis d'office au Tribunal de céans le 7 février 2007 pour exécution du partage. L'instruction de la cause a permis de constater que la demanderesse dispose d'une prestation de libre passage accumulée pendant le divorce de 7'965 fr. 05 auprès de la Fondation collective Vita de la Zurich Assurances, selon le courrier du 7 mars 2007 de celle-ci. Quant au demandeur, il est au bénéfice d'une prestation de libre passage de 140'838 fr. auprès de la Fondation de libre passage d'UBS SA, selon le décompte du 7 mars 2007 de cette dernière qui est annexé à son courrier de la même date. Ce décompte indique également une prestation de sortie à la date du mariage, y compris les intérêts jusqu'au divorce, de 13'830 fr. Le 1 er juin 2007, la Fondation collective de la Bâloise pour la prévoyance professionnelle obligatoire a informé le Tribunal de céans que le demandeur disposait d'un avoir de vieillesse au moment du divorce de 54'160 fr. 15 auprès d'elle. La Fondation de libre passage de l'UBS SA a fait savoir au Tribunal de céans le 14 juin 2007 que le demandeur était affilié à sa fondation depuis le 28 novembre 2003 et qu'elle avait reçu une prestation de libre passage pour son compte de la Caisse de pension SERONO. Cette dernière a indiqué au Tribunal de céans, par courrier du 13 juillet 2007, que le demandeur avait été affilié à sa caisse du 1 er janvier 1999 au 31 octobre 2003. Par courrier du 17 juillet 2007, le Tribunal de céans a informé les ex-époux sur quelle base le partage de leurs prestations de sortie accumulées pendant le mariage sera effectué. Par courrier 31 juillet 2007, le demandeur a informé le Tribunal de céans qu'il n'avait pas d'objections à formuler quant aux montant retenus à titre de prestations de sortie accumulées pendant le mariage. Il a émis le souhait que l'avoir de vieillesse revenant à son ex-épouse soit débité prioritairement de son compte auprès de la Fondation collective de la Bâloise pour la prévoyance professionnelle obligatoire.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juillet 1989, d’autre part le 1 er février 2007, date à laquelle le jugement de divorce est devenu exécutoire. Selon les renseignements recueillis, la prestation acquise pendant le mariage par le demandeur se compose de l'avoir de vieillesse auprès de la Fondation collective de la Bâloise Assurances pour la prévoyance professionnelle de 54'160 fr. 15, ainsi que celle auprès de la Fondation de libre passage de l'UBS SA de 140'838 fr., soit d'un total de 194'998 fr. 15. Concernant la prestation de sortie auprès de cette dernière fondation, il convient de relever qu'il n'y a pas lieu d'en déduire une prestation de sortie à la date du mariage, dans la mesure où les ex-époux ne sont domiciliés en Suisse que depuis janvier 1999 et ont dès lors commencé à cotiser à un fonds de prévoyance professionnelle postérieurement à leur mariage conclu le 6 juillet 1989. Quant à la prestation de sortie acquise par la demanderesse pendant le mariage, elle est de 7'965 fr. 05. Ainsi, le demandeur doit à son ex-épouse le montant de 97'499 fr. 10 (194'998 fr. 15 : 2) et celle-ci lui doit la somme de 3'982 fr. 50 (7'965 fr. 05 : 2), de sorte que c'est le demandeur qui doit à la demanderesse le montant de 93'516 fr. 60. Conformément au souhait du demandeur, le transfert de cette somme se fera en premier lieu par le débit de son compte de la somme de 54'160 fr. 15 auprès de la Fondation collective de la Bâloise pour la prévoyance professionnelle obligatoire et, pour le solde de 39'356 fr. 45, par le débit de son compte auprès de la Fondation de libre passage de l'UBS SA. Toutefois, dans la mesure où il ne peut être déterminé à ce stade de la procédure si les avoirs auprès de la Fondation collective de la Bâloise pour la prévoyance professionnelle obligatoire sont suffisants pour couvrir la somme de 54'160 fr. 15, y compris les intérêts jusqu'au moment du transfert au sens du considérant 5 qui suit, et les frais éventuels de clôture, la Fondation de libre passage de l'UBS SA devra assumer également l'éventuel découvert du compte de cette première fondation.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collective de la Bâloise pour la prévoyance professionnelle obligatoire à transférer, du compte de Monsieur M__________, contrat N° __________ et N° d'assurance 51/1136770, la somme de 54'160 fr. 15 à la Fondation collective Vita de la Zurich assurances en faveur de Madame M__________, contrat d'adhésion N° __________, ainsi que des intérêts compensatoires au sens des considérants, dès le 1 er février 2007 jusqu'au moment du transfert, sous déduction de l'éventuel découvert du compte précité du demandeur. L’y condamne en tant que de besoin. Invite la Fondation collective de libre passage de l'UBS SA à transférer du compte de M. M__________, compte de libre passage N°__________, la somme de 39'356 fr. 45, additionnée du découvert éventuel de la somme due par la Fondation collective de la Bâloise pour la prévoyance professionnelle obligatoire, à la Fondation collective Vita de la Zurich assurances en faveur de Mme M__________, contrat d'adhésion N°__________, ainsi que les intérêts compensatoires au sens des considérants dès le 1 er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