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A/4625/2011 vom 13. Februar 2012</w:t>
      </w:r>
    </w:p>
    <w:p>
      <w:r>
        <w:t>GE Cour de justice, 2012-02-13, FR</w:t>
      </w:r>
    </w:p>
    <w:p>
      <w:r>
        <w:rPr>
          <w:b/>
        </w:rPr>
        <w:t xml:space="preserve">Quelle: </w:t>
      </w:r>
      <w:r>
        <w:t>https://mcp.opencaselaw.ch/entscheid/ge_gerichte_A_4625_2011</w:t>
      </w:r>
    </w:p>
    <w:p>
      <w:r>
        <w:t>FR: GE_GERICHTE A/4625/2011 du 13 février 2012</w:t>
      </w:r>
    </w:p>
    <w:p>
      <w:r>
        <w:t>IT: GE_GERICHTE A/4625/2011 del 13 febbraio 2012</w:t>
      </w:r>
    </w:p>
    <w:p>
      <w:pPr>
        <w:pStyle w:val="Heading2"/>
      </w:pPr>
      <w:r>
        <w:t>Volltext</w:t>
      </w:r>
    </w:p>
    <w:p>
      <w:r>
        <w:t>Genève Cour de justice (Cour de droit public) Chambre des assurances sociales 13.02.2012 A/4625/2011</w:t>
      </w:r>
    </w:p>
    <w:p>
      <w:r>
        <w:t>A/4625/2011 ATAS/106/2012 du 13.02.2012 ( PC ) , IRRECEVABLE RÉPUBLIQUE ET CANTON DE GENÈVE POUVOIR JUDICIAIRE A/4625/2011 ATAS/106/2012 COUR DE JUSTICE Chambre des assurances sociales Arrêt du 13 février 2012 9 ème Chambre En la cause Madame M___________, domiciliée au Grand-Lancy recourante contre SERVICE DES PRESTATIONS COMPLEMENTAIRES, sis route de Chêne 54, 1208 Genève intimé Vu la décision sur opposition du Service des prestations complémentaires (ci-après SPC) du 22 novembre 2011 notifiée à Madame M___________; Vu le courrier de celle-ci adressé au SPC et reçu par le service précité le 22 décembre 2011; Vu le courrier recommandé du 11 janvier 2012 de la Cour de céans à la recourante l'invitant à signer son recours, sous peine d'irrecevabilité de celui-ci, et lui impartissant un délai pour ce faire au 25 janvier 2012; Vu que, selon la recherche postale effectuée par la Cour, le pli a été retiré le 12 janvier 2012; Attendu que l'art. 89B LPA prévoit que l'acte de recours doit être signé et que si tel n'est pas le cas, un délai convenable doit être imparti au recourant pour le faire, en indiquant qu'en cas d'inobservation le recours est écarté; Qu'en l'occurrence, la recourante, dûment rendue attentive aux conséquences de l'irrégularité affectant son acte de recours, n'a pas réparé celle-ci dans le délai imparti; Qu'il convient ainsi de déclarer son recours irrecevable. * * * PAR CES MOTIFS, LA CHAMBRE DES ASSURANCES SOCIALES : Statuant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