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A/461/2013 vom 22. Juli 2013</w:t>
      </w:r>
    </w:p>
    <w:p>
      <w:r>
        <w:t>GE Cour de justice, 2013-07-22, FR</w:t>
      </w:r>
    </w:p>
    <w:p>
      <w:r>
        <w:rPr>
          <w:b/>
        </w:rPr>
        <w:t xml:space="preserve">Quelle: </w:t>
      </w:r>
      <w:r>
        <w:t>https://mcp.opencaselaw.ch/entscheid/ge_gerichte_A_461_2013</w:t>
      </w:r>
    </w:p>
    <w:p>
      <w:r>
        <w:t>FR: GE_GERICHTE A/461/2013 du 22 juillet 2013</w:t>
      </w:r>
    </w:p>
    <w:p>
      <w:r>
        <w:t>IT: GE_GERICHTE A/461/2013 del 22 luglio 2013</w:t>
      </w:r>
    </w:p>
    <w:p>
      <w:pPr>
        <w:pStyle w:val="Heading2"/>
      </w:pPr>
      <w:r>
        <w:t>Volltext</w:t>
      </w:r>
    </w:p>
    <w:p>
      <w:r>
        <w:t>Genève Cour de justice (Cour de droit public) Chambre des assurances sociales 22.07.2013 A/461/2013</w:t>
      </w:r>
    </w:p>
    <w:p>
      <w:r>
        <w:t>A/461/2013 ATAS/745/2013 du 22.07.2013 ( AI ) , ADMIS Par ces motifs RÉPUBLIQUE ET CANTON DE GENÈVE POUVOIR JUDICIAIRE A/461/2013 ATAS/745/2013 COUR DE JUSTICE Chambre des assurances sociales Arrêt du 22 juillet 2013 9ème Chambre En la cause Monsieur Q__________, domicilié à COINTRIN recourant contre OFFICE DE L'ASSURANCE-INVALIDITE DU CANTON DE GENEVE, sis rue des Gares 12, GENEVE intimé Vu la décision de l'Office de l'assurance invalidité du canton de Genève (ci-après l'OAI) du 29 janvier 2013 annulant la rente entière de l'assuré à partir du 1 er mars 2013 et la remplaçant par un quart de rente; Vu le recours interjeté le 6 février 2013 par l'assuré concluant à l'annulation de la décision du 29 janvier 2013 et au maintien de la rente invalidité entière; Vu la réponse de l'OAI du 21 mars 2013; Vu les pièces figurant au dossier notamment les certificats médicaux du Dr A__________ du 15 février 2013, du Dr. B__________ des 4 mars et 6 mai 2013, le rapport d'IRM du Dr C__________ du 22 mai 2013, l'avis du Service médical régional pour la Suisse Romande du 26 juin 2013; Vu la lettre de l'OAI du 1 er juillet 2013, modifiant leurs conclusions dans le sens d'une admission du recours; Attendu qu'il convient ainsi de constater que les parties sont d'accord de supprimer la décision querellée; Que cet accord est conforme aux pièces du dossier; Que rien ne s'oppose à la ratification de ces conclusions; PAR CES MOTIFS, LA CHAMBRE DES ASSURANCES SOCIALES Statuant d’accord entre les parties 1.        Admet le recours.![endif]&gt;![if&gt; 2.        Annule la décision de l'Office cantonal de l'assurance invalidité du 29 janvier 2013.![endif]&gt;![if&gt; 3.        Renonce à percevoir un émolument de justice.![endif]&gt;![if&gt;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