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A/457/2024 vom 22. April 2024</w:t>
      </w:r>
    </w:p>
    <w:p>
      <w:r>
        <w:t>GE Cour de justice, 2024-04-22, FR</w:t>
      </w:r>
    </w:p>
    <w:p>
      <w:r>
        <w:rPr>
          <w:b/>
        </w:rPr>
        <w:t xml:space="preserve">Quelle: </w:t>
      </w:r>
      <w:r>
        <w:t>https://mcp.opencaselaw.ch/entscheid/ge_gerichte_A_457_2024</w:t>
      </w:r>
    </w:p>
    <w:p>
      <w:r>
        <w:t>FR: GE_GERICHTE A/457/2024 du 22 avril 2024</w:t>
      </w:r>
    </w:p>
    <w:p>
      <w:r>
        <w:t>IT: GE_GERICHTE A/457/2024 del 22 aprile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Le 1 er janvier 2021 est entrée en vigueur la modification du 21 juin 2019 de la LPGA. Dans la mesure où le recours a été interjeté postérieurement au 1er janvier 2021, il est soumis au nouveau droit (cf. art. 82a LPGA a contrario).</w:t>
      </w:r>
    </w:p>
    <w:p>
      <w:r>
        <w:rPr>
          <w:b/>
        </w:rPr>
        <w:t>E. 1.3</w:t>
      </w:r>
    </w:p>
    <w:p>
      <w:r>
        <w:t>En vertu de la LPGA, un recours peut être formé lorsque l'assureur, malgré la demande de l'intéressé, ne rend pas de décision ou de décision sur opposition (art. 56 al. 2 LPGA). Selon la loi sur la procédure administrative du 12 septembre 1985 (LPA - E 5 10), lorsqu’une autorité mise en demeure refuse sans droit de statuer ou tarde à se prononcer, son silence est assimilé à une décision (art. 4 al. 4 LPA-GE). Une partie peut recourir en tout temps pour déni de justice ou retard non justifié si l’autorité concernée ne donne pas suite rapidement à la mise en demeure prévue à l’article 4 alinéa 4 (art. 62 al. 6 LPA).</w:t>
      </w:r>
    </w:p>
    <w:p>
      <w:r>
        <w:rPr>
          <w:b/>
        </w:rPr>
        <w:t>E. 1.4</w:t>
      </w:r>
    </w:p>
    <w:p>
      <w:r>
        <w:t>En l’espèce, le recours pour déni de justice, interjeté par-devant l’autorité compétente (art. 58 al. 1 LPGA), est recevable.</w:t>
      </w:r>
    </w:p>
    <w:p>
      <w:r>
        <w:rPr>
          <w:b/>
        </w:rPr>
        <w:t>E. 2.1</w:t>
      </w:r>
    </w:p>
    <w:p>
      <w:r>
        <w:t>Aux termes de l'art. 29 al. 1 de la Constitution fédérale de la Confédération suisse du 18 avril 1999 (Cst. - RS 101), toute personne a droit, dans une procédure judiciaire ou administrative, à ce que sa cause soit traitée équitablement et jugée dans un délai raisonnable. Le droit de recours de l'art. 56 al. 2 LPGA sert à mettre en œuvre l'interdiction du déni de justice formel prévue par l'art. 29 al. 1 Cst. Le retard injustifié à statuer, également prohibé par l'art. 6 § 1 de la Convention de sauvegarde des droits de l’homme et des libertés fondamentales du 4 novembre 1950 (CEDH - RS 0.101) – qui n'offre à cet égard pas une protection plus étendue que la disposition constitutionnelle (ATF 103 V 190 consid. 2b) –, est une forme particulière du déni de justice formel (ATF 119 Ia 237 consid. 2).</w:t>
      </w:r>
    </w:p>
    <w:p>
      <w:r>
        <w:rPr>
          <w:b/>
        </w:rPr>
        <w:t>E. 2.2</w:t>
      </w:r>
    </w:p>
    <w:p>
      <w:r>
        <w:t>L’art. 29 al. 1 Cst. consacre notamment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(ATF 144 I 318 consid. 7.1 et les références; ATF 131 V 407 consid. 1.1 et les références). Entre autres critères sont notamment déterminants le degré de complexité de l'affaire, l'enjeu que revêt le litige pour l'intéressé ainsi que le comportement de ce dernier et celui des autorités compétentes (ATF 143 IV 373 consid. 1.3.1 et les références) mais aussi la difficulté à élucider les questions de fait (expertises, par exemple; arrêt du Tribunal fédéral des assurances C 53/01 du 30 avril 2001 consid. 2.2), mais non des circonstances sans rapport avec le litige, telle une surcharge de travail de l'autorité (ATF 130 I 312 consid. 5.2; ATF 125 V 188 consid. 2a). À cet égard, il appartient au justiciable d'entreprendre certaines démarches pour inviter l'autorité à faire diligence, notamment en incitant celle-ci à accélérer la procédure ou en recourant pour retard injustifié. Si on ne peut reprocher à l'autorité quelques « temps morts », celle-ci ne saurait en revanche invoquer une organisation déficiente ou une surcharge structurelle pour justifier la lenteur de la procédure; il appartient en effet à l'État d'organiser ses juridictions de manière à garantir aux citoyens une administration de la justice conforme aux règles (ATF 130 I 312 consid. 5.1 et 5.2 et les références). Dans le cadre d'une appréciation d'ensemble, il faut également tenir compte du fait qu'en matière d'assurances sociales le législateur accorde une importance particulière à une liquidation rapide des procès (ATF 126 V 244 consid. 4a). Peu importe le motif qui est à l’origine du refus de statuer ou du retard injustifié; ce qui est déterminant, c’est le fait que l’autorité n’ait pas agi ou qu’elle ait agi avec retard (ATF 124 V 133 ; ATF 117 Ia 117 consid. 3a et 197 consid. 1c; arrêts du Tribunal fédéral des assurances I 819/02 du 23 avril 2003 consid. 2.1 et C 53/01 du 30 avril 2001 consid. 2). Il y a notamment un retard injustifié si l'autorité reste inactive pendant plusieurs mois, alors que la procédure aurait pu être menée à son terme dans un délai beaucoup plus court. Des périodes d'activités intenses peuvent cependant compenser le fait que le dossier a été laissé momentanément de côté en raison d'autres affaires et on ne saurait reprocher à l'autorité quelques temps morts, qui sont inévitables dans une procédure; lorsqu'aucun d'eux n'est d'une durée vraiment choquante, c'est l'appréciation d'ensemble qui prévaut. Un certain pouvoir d'appréciation quant aux priorités et aux mesures à prendre pour faire avancer l'instruction doit aussi être reconnu à l'autorité. Selon la jurisprudence, apparaissent comme des carences choquantes une activité de treize ou quatorze mois au stade de l'instruction ou encore un délai de dix ou onze mois pour que le dossier soit transmis à l'autorité de recours (arrêt du Tribunal fédéral 8C_162/2022 du 9 août 2022 consid. 5.1 et les références).</w:t>
      </w:r>
    </w:p>
    <w:p>
      <w:r>
        <w:rPr>
          <w:b/>
        </w:rPr>
        <w:t>E. 2.3</w:t>
      </w:r>
    </w:p>
    <w:p>
      <w:r>
        <w:t>La sanction du dépassement du délai raisonnable ou adéquat consiste d'abord dans la constatation de la violation du principe de célérité, qui constitue une forme de réparation pour celui qui en est la victime. Cette constatation peut également jouer un rôle sur la répartition des frais et dépens, dans l’optique d’une réparation morale (ATF 130 I 312 consid. 5.3 et 129 V 411 consid. 1.3). Pour le surplus, l'autorité saisie d'un recours pour retard injustifié ne saurait se substituer à l'autorité précédente pour statuer au fond. Elle ne peut qu'inviter l'autorité concernée à statuer à bref délai (ATF 130 V 90 ; cf. arrêt du Tribunal fédéral 8C_162/2022 du 9 août 2022 consid. 4.2 et les références). L’art. 69 al. 4 LPA prévoit que si la juridiction administrative admet le recours pour déni de justice ou retard injustifié, elle renvoie l’affaire à l’autorité inférieure en lui donnant des instructions impératives.</w:t>
      </w:r>
    </w:p>
    <w:p>
      <w:r>
        <w:rPr>
          <w:b/>
        </w:rPr>
        <w:t>E. 3.1</w:t>
      </w:r>
    </w:p>
    <w:p>
      <w:r>
        <w:t>À titre d’exemple, un déni de justice a été admis par la chambre de céans ou antérieurement par le tribunal cantonal des assurances sociales dans un cas où : -     la décision de l'OAI était intervenue cinq mois après son arrêt, lequel rétablissait simplement la rente que l'OAI avait supprimée, car aucune instruction complémentaire n'était nécessaire de la part de l'administration, hormis l'envoi d'un formulaire de compensation ( ATAS/859/2006 du 2 octobre 2006) ; -     aucune décision formelle n’avait été rendue neuf mois après la demande en ce sens de l’assuré, faute de mesures d’instruction durant six mois ( ATAS/711/2015 du 23 septembre 2015) ; -     l’OAI, neuf mois après un jugement lui ordonnant de mettre en place une expertise, n’avait pas encore entrepris de démarches en ce sens ( ATAS/430/2005 du 10 mai 2005) ; En revanche, elle a nié l’existence d’un déni de justice dans un cas où la caisse cantonale de compensation n’avait pas rendu de décision un peu plus de quatre mois après l’opposition de l’assuré, soit dans un délai qui ne violait pas le principe de célérité, ce d’autant plus que le cas ne pouvait pas être qualifié de simple ( ATAS/1035/2018 du 7 novembre 2018).</w:t>
      </w:r>
    </w:p>
    <w:p>
      <w:r>
        <w:rPr>
          <w:b/>
        </w:rPr>
        <w:t>E. 3.2</w:t>
      </w:r>
    </w:p>
    <w:p>
      <w:r>
        <w:t>De son côté, le Tribunal fédéral a nié l’existence d'un retard injustifié notamment dans le cas où l’OAI n’avait pas rendu de nouvelle décision un peu moins de onze mois après un arrêt de renvoi pour nouveau calcul du montant de la rente. Il a admis que les prétentions en compensation du service social devaient faire l'objet d'une instruction complémentaire et que se posait également une problématique de chevauchement des indemnités journalières avec le droit à la rente (arrêt du Tribunal fédéral des assurances I 241/04 du 15 juin 2006).</w:t>
      </w:r>
    </w:p>
    <w:p>
      <w:r>
        <w:rPr>
          <w:b/>
        </w:rPr>
        <w:t>E. 4</w:t>
      </w:r>
    </w:p>
    <w:p>
      <w:r>
        <w:t>Lorsqu’il existe un intérêt actuel au recours au moment où celui-ci est formé, mais qu’il tombe ultérieurement en cours de procédure, le recours pour déni de justice doit être déclaré sans objet et rayé du rôle (ATF 125 V 373 consid. 1). Lorsqu’un procès devient sans objet, il s’impose de statuer néanmoins sur les frais afférents à la procédure engagée, par une décision sommairement motivée, en tenant compte de l’état de fait existant avant l’événement mettant fin au litige et de l’issue probable de celui-ci (cf. ATF 125 V 373 consid. 2a). Les frais et dépens sont supportés en premier lieu par la partie qui a provoqué la procédure devenue sans objet ou chez qui sont intervenues les causes qui ont conduit à ce que cette procédure devienne sans objet (arrêt du Tribunal fédéral 9C_773/2011 du 30 juillet 2012 consid. 4 et les références). En particulier, des dépens sont dus, en principe, si le grief d'un retard injustifié est avéré (arrêt du Tribunal fédéral 9C_448/2014 du 4 septembre 2014 consid. 3).</w:t>
      </w:r>
    </w:p>
    <w:p>
      <w:r>
        <w:rPr>
          <w:b/>
        </w:rPr>
        <w:t>E. 5.1</w:t>
      </w:r>
    </w:p>
    <w:p>
      <w:r>
        <w:t>En l’occurrence, au vu des décisions rendues le 11 mars 2024 par la caisse, le recours pour déni de justice est devenu sans objet, de sorte qu'il convient de rayer la cause du rôle. Le litige porte ainsi uniquement sur le droit du recourant, dûment représenté, à des dépens pour la procédure qu'il a initiée, en déterminant si l’intimé a fait preuve d’un retard injustifié.</w:t>
      </w:r>
    </w:p>
    <w:p>
      <w:r>
        <w:rPr>
          <w:b/>
        </w:rPr>
        <w:t>E. 5.2</w:t>
      </w:r>
    </w:p>
    <w:p>
      <w:r>
        <w:t>La caisse a rendu ses décisions cinq mois après la notification de l’arrêt de la chambre de céans du 9 octobre 2023. Ce délai, au vu de la jurisprudence précitée et des explications fournies par la caisse - soit la nécessité de recalculer le droit du recourant, moyennant une adaptation du système informatique de calcul des rentes, le cas du recourant étant nouveau -, ne saurait constituer un déni de justice formel. Partant, le recourant n’a pas droit à des dépens. Pour le surplus, la procédure est gratuite (art. 61 let. f bis LPGA a contrario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