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A/4545/2016 vom 7. November 2017</w:t>
      </w:r>
    </w:p>
    <w:p>
      <w:r>
        <w:t>GE Cour de justice, 2017-11-07, FR</w:t>
      </w:r>
    </w:p>
    <w:p>
      <w:r>
        <w:rPr>
          <w:b/>
        </w:rPr>
        <w:t xml:space="preserve">Quelle: </w:t>
      </w:r>
      <w:r>
        <w:t>https://mcp.opencaselaw.ch/entscheid/ge_gerichte_A_4545_2016</w:t>
      </w:r>
    </w:p>
    <w:p>
      <w:r>
        <w:t>FR: GE_GERICHTE A/4545/2016 du 7 novembre 2017</w:t>
      </w:r>
    </w:p>
    <w:p>
      <w:r>
        <w:t>IT: GE_GERICHTE A/4545/2016 del 7 novembre 2017</w:t>
      </w:r>
    </w:p>
    <w:p>
      <w:pPr>
        <w:pStyle w:val="Heading2"/>
      </w:pPr>
      <w:r>
        <w:t>Regeste</w:t>
      </w:r>
    </w:p>
    <w:p>
      <w:r>
        <w:t>IRRECE</w:t>
      </w:r>
    </w:p>
    <w:p>
      <w:pPr>
        <w:pStyle w:val="Heading2"/>
      </w:pPr>
      <w:r>
        <w:t>Volltext</w:t>
      </w:r>
    </w:p>
    <w:p>
      <w:r>
        <w:t>Genève Cour de Justice (Cour civile) Chambre de surveillance en matière de poursuite et faillites 29.11.2017 A/4545/2016</w:t>
      </w:r>
    </w:p>
    <w:p>
      <w:r>
        <w:t>A/4545/2016 DCSO/613/2017 du 29.11.2017 ( PLAINT ) , IRRECEVABLE Descripteurs : IRRECE Par ces motifs RÉPUBLIQUE ET CANTON DE GENÈVE POUVOIR JUDICIAIRE A/4545/2016-CS DCSO/613/17 DECISION DE LA COUR DE JUSTICE Chambre de surveillance des Offices des poursuites et faillites DU MERCREDI 29 NOVEMBRE 2017 Demande de nouvelle expertise (A/4545/2016-CS) formée en date du 4 novembre 2016 par A______ , élisant domicile en l'étude de Me Reynald BRUTTIN, avocat. * * * * * Décision communiquée par courrier A à l'Office concerné et par plis recommandés du greffier du 30 novembre 2017 à : - A______ c/o Me Reynald BRUTTIN, avocat Rue du Mont-de-Sion 8 1206 Genève. - B______ SA c/o Me Eric MUSTER, avocat Etude Rusconi &amp; Ass. Rue de la Paix 4 Case postale 7268 1002 Lausanne. - Office des poursuites . Vu la demande de nouvelle expertise formée par A______ le 4 novembre 2016 dans la poursuite n° 15 xxxx78 Z, Vu l'ordonnance du 7 novembre 2017 impartissant à A______, sous peine d'irrecevabilité, un délai de 10 jours dès réception de celle-ci pour procéder à l'avance de frais de 2'000 fr., Attendu que cette ordonnance a été reçue le 8 novembre 2017 par le conseil de A______, de sorte que le délai de paiement est arrivé à échéance le lundi 20 novembre 2017, Qu'à l'expiration du délai précité, l'avance de frais n'avait pas été versée, Que, par conséquent, la demande de nouvelle expertise sera déclarée irrecevable. * * * * * PAR CES MOTIFS, La Chambre de surveillance : A la forme : Déclare irrecevable la demande de nouvelle expertise formée par A______ dans la poursuite n° 15 xxxx78 Z. Siégeant : Madame Valérie LAEMMEL-JUILLARD, présidente; Monsieur Patrick CHENAUX et Mme Nathalie RAPP,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