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A/4541/2017 vom 8. Januar 2018</w:t>
      </w:r>
    </w:p>
    <w:p>
      <w:r>
        <w:t>GE Cour de justice, 2018-01-08, FR</w:t>
      </w:r>
    </w:p>
    <w:p>
      <w:r>
        <w:rPr>
          <w:b/>
        </w:rPr>
        <w:t xml:space="preserve">Quelle: </w:t>
      </w:r>
      <w:r>
        <w:t>https://mcp.opencaselaw.ch/entscheid/ge_gerichte_A_4541_2017</w:t>
      </w:r>
    </w:p>
    <w:p>
      <w:r>
        <w:t>FR: GE_GERICHTE A/4541/2017 du 8 janvier 2018</w:t>
      </w:r>
    </w:p>
    <w:p>
      <w:r>
        <w:t>IT: GE_GERICHTE A/4541/2017 del 8 gennaio 2018</w:t>
      </w:r>
    </w:p>
    <w:p>
      <w:pPr>
        <w:pStyle w:val="Heading2"/>
      </w:pPr>
      <w:r>
        <w:t>Volltext</w:t>
      </w:r>
    </w:p>
    <w:p>
      <w:r>
        <w:t>Genève Cour de justice (Cour de droit public) Chambre des assurances sociales 08.01.2018 A/4541/2017</w:t>
      </w:r>
    </w:p>
    <w:p>
      <w:r>
        <w:t>A/4541/2017 ATAS/14/2018 du 08.01.2018 ( AI ) , ADMIS En fait rÉpublique et canton de genÈve POUVOIR JUDICIAIRE A/4541/2017 ATAS/14/2018 COUR DE JUSTICE Chambre des assurances sociales Arrêt du 8 janvier 2018 6 ème Chambre En la cause Madame A______, représentée par Mme B_____ et M. C_____; à VÉSENAZ recourante contre OFFICE DE L'ASSURANCE-INVALIDITÉ DU CANTON DE GENÈVE, sis rue des Gares 12, GENÈVE intimé EN FAIT Vu en fait la décision de l’Office de l’assurance-invalidité (ci-après : l’OAI) du 13 octobre 2017 informant Monsieur C______, père de l’enfant A______ (ci-après : la recourante), de la prise en charge d’une contribution forfaitaire de CHF 8'000.- aux frais d’acquisition d’une plate-forme élévatrice pour sa fille ; Vu le recours du 13 novembre 2017 déposé auprès de la chambre des assurances sociales de la Cour de justice à l’encontre de cette décision par les parents de la recourante et concluant à la prise en charge par l’OAI d’un montant d’au minimum CHF 15'000.- pour la mise en place d’une plate-forme élévatrice ; Vu la réponse de l’OAI du 7 décembre 2017 concluant, après réexamen du dossier, à la prise en charge par l’OAI d’un montant de CHF 16'653.60, selon l’offre de la serrurerie Klein ; Vu la réplique de la recourante du 13 décembre 2017 communiquant à la chambre de céans des courriers adressées à l’OAI, dont un devis de la serrurerie Klein du 31 mai 2017 pour un monte-personne, au montant de CHF 16'653.60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 Que dans sa réponse au recours, l’intimé a effectué un réexamen du dossier et finalement conclu à la prise en charge d’un montant de CHF 16'653.60 pour un monte-personne, selon le devis de la serrurerie Klein du 31 mai 2017 ; Que la proposition de l’intimé correspond aux conclusions de la recourante, laquelle requérait la prise en charge par l’intimé d’un montant minimum de CHF 15'000.- ; Qu’en conséquence, le recours sera admis, la décision annulée et il sera donné acte à l’OAI qu’il prendra en charge un montant de CHF 16'653.60 selon l’offre de la serrurerie Klein du 31 mai 2017 ; Que pour le surplus, la procédure est gratuite. PAR CES MOTIFS, LA CHAMBRE DES ASSURANCES SOCIALES : Statuant À la forme : 1.        Déclare le recours recevable.![endif]&gt;![if&gt; Au fond : 2.        L’admet.![endif]&gt;![if&gt; 3.        Annule la décision de l’intimé du 13 octobre 2017.![endif]&gt;![if&gt; 4.        Donne acte à l’intimé qu’il prendra en charge un montant de CHF 16'653.60 selon l’offre de la serrurerie Klein du 31 mai 2017.![endif]&gt;![if&gt;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