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A/4500/2015 vom 8. März 2016</w:t>
      </w:r>
    </w:p>
    <w:p>
      <w:r>
        <w:t>GE Cour de justice, 2016-03-08, FR</w:t>
      </w:r>
    </w:p>
    <w:p>
      <w:r>
        <w:rPr>
          <w:b/>
        </w:rPr>
        <w:t xml:space="preserve">Quelle: </w:t>
      </w:r>
      <w:r>
        <w:t>https://mcp.opencaselaw.ch/entscheid/ge_gerichte_A_4500_2015</w:t>
      </w:r>
    </w:p>
    <w:p>
      <w:r>
        <w:t>FR: GE_GERICHTE A/4500/2015 du 8 mars 2016</w:t>
      </w:r>
    </w:p>
    <w:p>
      <w:r>
        <w:t>IT: GE_GERICHTE A/4500/2015 del 8 marzo 2016</w:t>
      </w:r>
    </w:p>
    <w:p>
      <w:pPr>
        <w:pStyle w:val="Heading2"/>
      </w:pPr>
      <w:r>
        <w:t>Erwägungen</w:t>
      </w:r>
    </w:p>
    <w:p>
      <w:r>
        <w:rPr>
          <w:b/>
        </w:rPr>
        <w:t>E. 1</w:t>
      </w:r>
    </w:p>
    <w:p>
      <w:r>
        <w:t>ère Chambre En la cause Monsieur A______, domicilié à CONCHES recourant contre OFFICE CANTONAL DE L'EMPLOI, Service juridique, sis rue des Gares 16, GENÈVE intimé EN FAIT 1.        Monsieur A______ (ci-après l’assuré) s’est inscrit auprès de l’office régional de placement (ci-après ORP), de sorte qu’un délai-cadre d’indemnisation a été ouvert en sa faveur du 3 août 2015 au 2 août 2017. Il a alors déclaré qu’il recherchait un emploi à plein temps en qualité de directeur commercial, à compter du 1 er août 2015. ![endif]&gt;![if&gt; Il s’est engagé, lors de l’entretien de diagnostic d’insertion du 20 juillet 2015, à effectuer au moins six recherches d’emploi par mois, à remettre à l’ORP au plus tard le 5 du mois suivant. 2.        Par décision du 22 octobre 2015, l’ORP a constaté que le formulaire de recherches d’emploi pour le mois de septembre 2015 ne lui avait été remis que le 7 octobre 2015, et a prononcé à l’encontre de l’assuré une suspension d’une durée de deux jours dans l’exercice de son droit à l’indemnité.![endif]&gt;![if&gt; 3.        L’assuré a formé opposition le 19 novembre 2015. Il a expliqué qu’il avait déposé ses recherches d’emploi dans la boîte aux lettres de la caisse cantonale genevoise de chômage (ci-après la caisse) le 5 octobre 2015 vers 16h45.![endif]&gt;![if&gt; 4.        Par décision du 27 novembre 2015, l’office cantonal de l’emploi (ci-après l’OCE) a rejeté l’opposition. Il précise que, renseignements pris auprès de la caisse, les boîtes aux lettres sont vidées à 16h30. Aussi un document déposé à 16h45 reçoit-il nécessairement un tampon daté du lendemain. Or, l’OCE relève que les recherches d’emploi de l’assuré n’ont en l’occurrence pas été visées par la caisse, mais par un collaborateur de l’OCE le 7 octobre 2015.![endif]&gt;![if&gt; Il indique par ailleurs que l’assuré s’est déjà vu infliger une sanction précédemment, au motif que ses recherches personnelles d’emploi du mois d’août 2015 étaient nulles. 5.        L’assuré a interjeté recours le 22 décembre 2015 contre ladite décision, alléguant que « je ne peux expliquer les différences d’explications entre ma version des faits et ceux soulevés dans la décision cité en marge. Toutefois, je maintiens fermement ma version des faits et souhaite être assermenté pour prouver ma bonne foi, ce qui est accepté par la législation genevoise et suisse ».![endif]&gt;![if&gt; 6.        Dans sa réponse du 26 janvier 2016, l’OCE a conclu au rejet du recours.![endif]&gt;![if&gt; 7.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l’ORP, puis de l’OCE, de prononcer à l’encontre de l’assuré une suspension d’une durée de deux jours dans l’exercice de son droit à l’indemnité de chômage, au motif qu’il n’aurait pas remis ses recherches d’emploi pour le mois de septembre 2015 en temps utile.![endif]&gt;![if&gt; 4.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 194/2013du 26 septembre 2013). 5.        En application de l’art. 30 al. 1 let. c LACI, l’assuré sera suspendu dans l’exercice de son droit à l’indemnité s’il ne fait pas son possible pour trouver un travail convenable au sens de l’art. 17 al. 2 LACI.![endif]&gt;![if&gt; 6.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![endif]&gt;![if&gt;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 9.        En l’espèce, l’ORP n’a reçu le formulaire de recherches d’emploi pour septembre 2015 que le 7 octobre 2015, soit tardivement. ![endif]&gt;![if&gt;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 Ce n'est qu'en cas d’excuse valable que ce délai peut être restitué (art. 26 al. 2bis OACI, circulaire ICB 135a § 2). L’assuré allègue à cet égard avoir déposé ses recherches d’emploi en temps utile dans la boîte aux lettres de la caisse, soit le 5 octobre 2015 vers 16h45.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Il est intéressant de relever à cet égard que dans un arrêt du 29 juillet 2013 (8C 591/2012), le Tribunal fédéral avait admis que l’assurée avait pu prouver, grâce au témoignage de son époux, avoir posté l’enveloppe comprenant ses recherches personnelles d’emploi que le service de l’emploi du canton de Vaud n’avait pas reçu et ainsi confirmé l’annulation de la sanction par la juridiction cantonale. En l’espèce toutefois, force est de constater qu'il ne peut être établi à satisfaction de droit que l’assuré a effectivement déposé ses recherches d’emploi dans la boîte aux lettres de la caisse le 5 octobre 2015 comme il l’affirme. Les explications données par l'assuré ne peuvent être considérées comme vraisemblables au degré requis par la jurisprudence, de sorte que l’ORP était en droit de lui infliger une sanction. 10.    Reste à déterminer si l’ORP a ou non respecté la proportionnalité en fixant à deux jours la durée de la suspension.![endif]&gt;![if&gt; Selon le barème (Bulletin LACI IC, octobre 2011, D72) établi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façons répétées dans son droit à l’indemnité, la suspension est prolongée en conséquence. Les suspensions subies pendant les 2 dernières années sont prise en compte (Bulletin LACI IC, octobre 2011, D 63).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considéré que la faute du recourant, dont c’était le premier manquement et qui avait remis ses recherches d’emploi avec un retard de cinq jours, était légère, et a réduit la sanction à deux jours de suspension ( ATAS/760/2015 ; cf. aussi ATAS/1329/2012 du 5 novembre 2012; ATAS/991/2012 du 22 août 2012; ATAS/933/2012 du 31 juillet 2012; ATAS/1085/2011 du 17 novembre 2011 confirmé par arrêt du 14 juin 2012 8C 2/2012 ; ATAS/140/2014 du 3 février 2014). 11.    Certes le retard en l’espèce n’est-il que de deux jours. L’assuré a toutefois déjà fait l’objet d’une sanction motivée par le fait que ses recherches personnelles d’emploi du mois d’août 2015 étaient nulles, étant à cet égard rappelé que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C_123/04).![endif]&gt;![if&gt; Il y a ainsi lieu de considérer que la suspension du droit à l’indemnité d’une durée de deux jours prononcée par l’ORP est, au vu de la jurisprudence susmentionnée, conforme au principe de la proportionnalité et est, partant, justifiée.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