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A/4486/2016 vom 8. Februar 2017</w:t>
      </w:r>
    </w:p>
    <w:p>
      <w:r>
        <w:t>GE Cour de justice, 2017-02-08, FR</w:t>
      </w:r>
    </w:p>
    <w:p>
      <w:r>
        <w:rPr>
          <w:b/>
        </w:rPr>
        <w:t xml:space="preserve">Quelle: </w:t>
      </w:r>
      <w:r>
        <w:t>https://mcp.opencaselaw.ch/entscheid/ge_gerichte_A_4486_2016</w:t>
      </w:r>
    </w:p>
    <w:p>
      <w:r>
        <w:t>FR: GE_GERICHTE A/4486/2016 du 8 février 2017</w:t>
      </w:r>
    </w:p>
    <w:p>
      <w:r>
        <w:t>IT: GE_GERICHTE A/4486/2016 del 8 febbraio 2017</w:t>
      </w:r>
    </w:p>
    <w:p>
      <w:pPr>
        <w:pStyle w:val="Heading2"/>
      </w:pPr>
      <w:r>
        <w:t>Erwägungen</w:t>
      </w:r>
    </w:p>
    <w:p>
      <w:r>
        <w:rPr>
          <w:b/>
        </w:rPr>
        <w:t>E. 1</w:t>
      </w:r>
    </w:p>
    <w:p>
      <w:r>
        <w:t>Madame A______ est titulaire d’un brevet d’aptitude à l’enseignement primaire (division élémentaire) depuis le mois de juin 1987 et a obtenu la licence en sciences de l’éducation en décembre 1992.![endif]&gt;![if&gt; Elle a exercé en qualité d’enseignante du mois de septembre 1987 au mois d’août 2006. Entre les années 2006 et 2008, elle a été inspectrice détachée à la direction de l’établissement primaire B______ puis directrice dudit établissement jusqu’en 2015. 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 Elle est aujourd’hui directrice de l’établissement C______.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D______, Messieurs E______ et F______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D______, MM. E______ et F______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D______, agendée le 30 août 2016.![endif]&gt;![if&gt;</w:t>
      </w:r>
    </w:p>
    <w:p>
      <w:r>
        <w:rPr>
          <w:b/>
        </w:rPr>
        <w:t>E. 11</w:t>
      </w:r>
    </w:p>
    <w:p>
      <w:r>
        <w:t>Le 28 septembre 2016, la conseillère d’État a interpellé D______ pour lui demander de se prononcer sur les suites convenues lors de la séance du 30 août 2016.![endif]&gt;![if&gt;</w:t>
      </w:r>
    </w:p>
    <w:p>
      <w:r>
        <w:rPr>
          <w:b/>
        </w:rPr>
        <w:t>E. 12</w:t>
      </w:r>
    </w:p>
    <w:p>
      <w:r>
        <w:t>Par réponse du 5 octobre 2016, sous la plume de ses avocats, D______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D______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G______,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D______ qui s’étaient déroulées entre le 19 mars 2014 et le 14 septembre 2016 ainsi que lors des deux séances de concertation entre la conseillère d’État et D______,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