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A/4471/2006 vom 27. März 2007</w:t>
      </w:r>
    </w:p>
    <w:p>
      <w:r>
        <w:t>GE Cour de justice, 2007-03-27, FR</w:t>
      </w:r>
    </w:p>
    <w:p>
      <w:r>
        <w:rPr>
          <w:b/>
        </w:rPr>
        <w:t xml:space="preserve">Quelle: </w:t>
      </w:r>
      <w:r>
        <w:t>https://mcp.opencaselaw.ch/entscheid/ge_gerichte_A_4471_2006</w:t>
      </w:r>
    </w:p>
    <w:p>
      <w:r>
        <w:t>FR: GE_GERICHTE A/4471/2006 du 27 mars 2007</w:t>
      </w:r>
    </w:p>
    <w:p>
      <w:r>
        <w:t>IT: GE_GERICHTE A/4471/2006 del 27 marzo 2007</w:t>
      </w:r>
    </w:p>
    <w:p>
      <w:pPr>
        <w:pStyle w:val="Heading2"/>
      </w:pPr>
      <w:r>
        <w:t>Volltext</w:t>
      </w:r>
    </w:p>
    <w:p>
      <w:r>
        <w:t>Genève Cour de justice (Cour de droit public) Chambre des assurances sociales 27.03.2007 A/4471/2006</w:t>
      </w:r>
    </w:p>
    <w:p>
      <w:r>
        <w:t>A/4471/2006 ATAS/333/2007 du 27.03.2007 ( AF ) , ACCORD RÉPUBLIQUE ET CANTON DE GENÈVE POUVOIR JUDICIAIRE A/4471/2006 ATAS/333/2007 ARRET DU TRIBUNAL CANTONAL DES ASSURANCES SOCIALES Chambre 2 du 27 mars 2007 En la cause Madame W__________ recourante contre LA CAISSE CANTONALE GENEVOISE DE COMPENSATION, p.a Direction, route de Chêne 54, case postale, 1211 GENEVE 6 Intimée Vu le recours, la réponse et les pièces au dossier ; Vu l’audience de ce jour, les explications données par la recourante et les informations reçues par elle du Tribunal ; Vu l’accord intervenu entre les parties, en ce sens que seul un droit aux allocations familiales pour l'époux de la recourante semble ouvert pour les mois de janvier et février 2006, pour lequel une demande devrait être déposée auprès du SCAF, et que la question du droit de la recourante aux allocations familiales pour le mois de septembre 2005 (congé maternité) doit encore être investiguée par la caisse et tranchée par une décision sujette à recours, ce que la représentante de la caisse s'est engagée à faire; PAR CES MOTIFS, LE TRIBUNAL CANTONAL DES ASSURANCES SOCIALES Statuant d’accord entre les parties (conformément à l’art. 56 W LOJ) Donne acte à la caisse cantonale genevoise de compensation, soit pour elle le SCAF ou la CAFNA, de ce qu'une décision sera rendue concernant le droit de la recourante aux allocations pour le mois de septembre 2005. L’y condamne en tant que de besoin. Réserve le droit des époux W__________ s'agissant des mois de janvier et février 2006, et les invite à déposer une demande en bonne et due forme auprès du SCAF. Donne acte à la recourante de ce qu'elle n'a pas d'autre prétention à faire valoir dans le cadre du présent recours. Dit que la procédure est gratuite. En application de l’art. 50 LPGA,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 Pierre RIES La Présidente : Isabelle DUBOIS Une copie conforme du présent arrêt est notifiée aux parties et à l'Office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