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A/443/2005 vom 9. Juni 2005</w:t>
      </w:r>
    </w:p>
    <w:p>
      <w:r>
        <w:t>GE Cour de justice, 2005-06-09, FR</w:t>
      </w:r>
    </w:p>
    <w:p>
      <w:r>
        <w:rPr>
          <w:b/>
        </w:rPr>
        <w:t xml:space="preserve">Quelle: </w:t>
      </w:r>
      <w:r>
        <w:t>https://mcp.opencaselaw.ch/entscheid/ge_gerichte_A_443_2005</w:t>
      </w:r>
    </w:p>
    <w:p>
      <w:r>
        <w:t>FR: GE_GERICHTE A/443/2005 du 9 juin 2005</w:t>
      </w:r>
    </w:p>
    <w:p>
      <w:r>
        <w:t>IT: GE_GERICHTE A/443/2005 del 9 giugno 2005</w:t>
      </w:r>
    </w:p>
    <w:p>
      <w:pPr>
        <w:pStyle w:val="Heading2"/>
      </w:pPr>
      <w:r>
        <w:t>Erwägungen</w:t>
      </w:r>
    </w:p>
    <w:p>
      <w:r>
        <w:rPr>
          <w:b/>
        </w:rPr>
        <w:t>E. 3</w:t>
      </w:r>
    </w:p>
    <w:p>
      <w:r>
        <w:t>ème Chambre du 9 juin 2005 En la cause FONDATION PATRIA POUR LE DEVELOPPEMENT DE L’ASSURANCE EN FAVEUR DU PERSONNEL, domiciliée St. Alban-Anlage 26, case postale 3855, 4002 BASEL demanderesse contre Monsieur J__________, défendeur EN FAIT Le 22 janvier 1999, Monsieur J__________ a affilié les employés de son entreprise, X__________, au titre de la prévoyance professionnelle obligatoire auprès de la FONDATION PATRIA POUR LE DEVELOPPEMENT DE L’ASSURANCE EN FAVEUR DU PERSONNEL (ci-après : la Fondation) avec effet rétroactif au 1 er janvier 1999 (compte n°41961.1.10, contrat n°1301.V.0.41961.1.10). Le rapport d’affiliation a pris fin le 30 juin 2000. Le 30 août 2000, la Fondation a invité l’intéressé à s’acquitter du solde dû à titre de primes et d’intérêts jusqu’au 30 septembre 2000, à savoir Fr. 17'269.90. Le 22 mars 2004, sur réquisition de la Fondation, l’Office des poursuites et faillites (ci-après l’OP) a notifié un commandement de payer n°04 133506 H au défendeur pour les montants de Fr. 17’4753.10 avec intérêts à 4,5% dès le 24 février 2004 et Fr. 115.75 de frais. Le défendeur y a fait opposition le 10 août 2004. Le 24 février 2005, la Fondation a saisi le Tribunal de céans d’une requête en mainlevée définitive de l’opposition. Entre autres documents, elle a produit des extraits de compte et un commandement de payer. Invité à se déterminer, le défendeur ne s’est pas manifesté. Dès lors l’affaire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Sa compétence pour juger du cas d’espèce est ainsi établie. La loi fédérale sur la prévoyance professionnelle vieillesse, survivants et invalidité du 25 juin 1982 (LPP) institue un régime d'assurance obligatoire des salariés (art. 2 al. 1 LPP). Le litige comporte une demande en condamnation au paiement des cotisations échues ainsi qu'une demande en mainlevée de l'opposition faite au commandement de payer. Les décisions des autorités administratives fédérales portant condamnation à payer une somme d'argent sont exécutés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 PA). Le Tribunal cantonal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En l'espèce, il convient d'admettre que les décomptes de la Fondation sont exacts. En effet, il ressort de l'ensemble des pièces produites par la demanderesse que le défendeur est demeuré débiteur d'un montant de Fr. 17'475.10 correspondant aux cotisations des employés dues. En outre, la simple passivité du débiteur, celui-ci n'ayant réagi ni aux sommations de la Fondation, ni à celles du Tribunal de céans, ne saurait empêcher la Fondation d'engager et de continuer des procédures de recouvrement afin d'obtenir la reconnaissance de ses droits (ATA J. du 5 septembre 1995). En ce qui concerne les frais de poursuite, ils sont d'office supportés par le débiteur lorsque la poursuite aboutit (JdT 1974 III 32). Les intérêts et frais dus par le défendeur sont par ailleurs prévus à l'art. 3 al. 2 de l'ordonnance sur les droits de l'institution supplétive en matière de prévoyance professionnelle précitée et à l'art. 7 ch. 3, 4 et 6 des conditions d'affiliation remises à l'employeur lors de la décision d'affiliation du . Pour tous ces motifs, il y a lieu d'admettre la demande et de prononcer la mainlevée définitive de l'opposition au commandement de payer. En ce qui concerne les frais et dépens de la cause, l'art. 73 al. 2 LPP précise que les cantons doivent prévoir une procédure simple, rapide et, en principe, gratuite. L'art. 89H al. 1 de la loi sur la procédure administrative du 12 septembre 1985 (LPA) prévoit quant à lui que la procédure est gratuite pour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