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A/4433/2018 vom 12. November 2019</w:t>
      </w:r>
    </w:p>
    <w:p>
      <w:r>
        <w:t>GE Cour de justice, 2019-11-12, FR</w:t>
      </w:r>
    </w:p>
    <w:p>
      <w:r>
        <w:rPr>
          <w:b/>
        </w:rPr>
        <w:t xml:space="preserve">Quelle: </w:t>
      </w:r>
      <w:r>
        <w:t>https://mcp.opencaselaw.ch/entscheid/ge_gerichte_A_4433_2018</w:t>
      </w:r>
    </w:p>
    <w:p>
      <w:r>
        <w:t>FR: GE_GERICHTE A/4433/2018 du 12 novembre 2019</w:t>
      </w:r>
    </w:p>
    <w:p>
      <w:r>
        <w:t>IT: GE_GERICHTE A/4433/2018 del 12 novembre 2019</w:t>
      </w:r>
    </w:p>
    <w:p>
      <w:pPr>
        <w:pStyle w:val="Heading2"/>
      </w:pPr>
      <w:r>
        <w:t>Regeste</w:t>
      </w:r>
    </w:p>
    <w:p>
      <w:r>
        <w:t>ASSISTANCE PUBLIQUE;BÉNÉFICIAIRE DE PRESTATIONS D'ASSISTANCE;CHANGEMENT DE RÉSIDENCE;CONCLUSIONS;DEVOIR DE COLLABORER;DOMICILE;PRESTATION D'ASSISTANCE | La décision de suppression des prestations d'aide financière accordées au recourant est conforme au droit et proportionnée vu l'impossibilité d'établir son lieu de résidence effectif en raison de son manque de collaboration. Les conditions mêmes présidant à l'ouverture de ce droit ne peuvent ainsi être établies. À cela s'ajoute que le recourant conserve la possibilité de déposer une nouvelle demande d'aide sociale. | LIASI.9; LIASI.11.al1.leta; LIASI.35.al1.leta; LIASI.35.al1.letc; LIASI.35.al1.letd; LPA.65; LPA.73.al1</w:t>
      </w:r>
    </w:p>
    <w:p>
      <w:pPr>
        <w:pStyle w:val="Heading2"/>
      </w:pPr>
      <w:r>
        <w:t>Erwägungen</w:t>
      </w:r>
    </w:p>
    <w:p>
      <w:r>
        <w:rPr>
          <w:b/>
        </w:rPr>
        <w:t>E. 1</w:t>
      </w:r>
    </w:p>
    <w:p>
      <w:r>
        <w:t>er juillet 2014, personne n'avait ouvert la porte de l'appartement de K______. Le 30 juin 2014, le concierge avait déclaré à l'inspectrice ne pas connaître l'intéressé. Selon lui, seule Mme M______ logeait dans l'appartement. b. D'après un autre rapport du 28 août 2018, le 4 juin 2018, les noms de A______ et M______ figuraient sur une boîte à lettres à l'adresse susmentionnée, mais pas sur la porte palière. Le 6 juillet 2018, l'intéressé s'était présenté au service des enquêtes à la suite d'une convocation remise dans la boîte à lettres de l'adresse précitée. Il avait déclaré lors de cet entretien, avoir son lieu de vie à l'adresse précitée ; il s'y rendait uniquement la nuit pour ne pas rencontrer Mme M______ avec laquelle il entretenait de mauvaises relations ; il dormait sur un canapé ; il ne détenait pas la clé de l'appartement ; il avait peu d'affaires dans l'appartement ; il dormait occasionnellement chez des amis ou chez l'une de ses soeurs. Selon Mme M______, interrogée par l'inspectrice lors de sa visite sur place, l'intéressé ne venait jamais dormir sur place et n'avait jamais eu des affaires dans l'appartement. Celui-ci payait un loyer de CHF 665.- par mois. c. D'après l'OCPM, l'intéressé était enregistré comme domicilié à l'adresse précitée depuis le 1 er décembre 2009, Mme M______ depuis le 19 novembre 2010. Selon les relevés du compte bancaire n° 1______.2______ de M. A______ ouvert auprès de l'N______ (ci-après : N______), l'adresse de l'intéressé était au 25 juillet 2018, au ______, rue de D______, à C______. 7) Le 16 juillet 2018, M. A______ a eu un entretien avec son assistante sociale en présence d'une responsable d'unité du CAS L______. a. Interrogé au sujet de son « réel lieu de vie », l'intéressé a déclaré ne pas dormir toujours à K______ et passer la nuit chez des amis, des membres de la famille et surtout chez l'une de ses soeurs. b. La responsable d'unité et l'assistante sociale ont demandé à l'intéressé de fournir à l'hospice l'adresse de sa résidence effective, la preuve de son changement d'adresse auprès de l'OCPM et de l'affectation des prestations d'aide financière octroyées à titre de participation au paiement du loyer. Elles lui ont fixé un délai au 31 juillet 2018 pour s'exécuter. 8) Par courrier du 18 juillet 2018 valant avertissement, l'hospice a confirmé à M. A______ le contenu de l'entretien du 16 juillet 2018. Le droit aux prestations serait interrompu avec effet au 31 juillet 2018 et une demande de remboursement de la totalité des prestations versées depuis le début de l'aide financière lui serait notifiée si l'intéressé ne respectait pas le délai imparti pour produire les documents demandés. 9) Le 31 juillet 2018, M. A______ a téléphoné à son assistante sociale pour lui communiquer son adresse au ______, rue de D______, à C______. 10) Par décision du 22 août 2018, exécutoire nonobstant opposition, l'hospice a mis fin aux prestations d'aide financière octroyées à M. A______ depuis le 31 juillet 2018 au motif que sa domiciliation dans le canton de C______ n'avait pas pu être attestée et qu'il n'avait pas fourni dans le délai imparti toutes les informations demandées. La résidence effective de l'intéressé n'avait pas pu être établie. Selon le contrôle du service des enquêtes, ce dernier n'occupait pas le logement au ______, chemin de J______, à K______, déclaré comme lieu de vie et pour lequel il recevait l'aide financière depuis le 1 er octobre 2013. Le concierge de l'immeuble ne le connaissait pas et n'avait pas attesté de sa présence régulière dans le bâtiment. M. A______ n'avait pas fourni dans le délai imparti les renseignements demandés. L'intéressé n'avait en outre pas fourni des justificatifs de paiement de son loyer réclamés dans l'avertissement du 18 juillet 2018. Une demande de remboursement concernant les sommes perçues indûment pour le loyer lui serait ultérieurement adressée. 11) Le 20 septembre 2018, M. A______ a fait opposition contre cette décision en concluant à ce que l'hospice renonce à mettre fin à son aide financière. Il avait essayé en vain de demander à Mme M______ de lui fournir les justificatifs de participation au loyer de l'appartement de K______. Même si celle-ci reconnaissait verbalement cette participation financière, elle refusait de le consigner dans un écrit. Elle avait indiqué être disposée à répondre uniquement à une demande de l'hospice. 12) Par décision sur opposition du 16 novembre 2018, l'hospice a rejeté celle-ci et confirmé la décision du 22 août 2018 en tant qu'elle mettait fin aux prestations d'aide financière octroyées à M. A______ avec effet au 1 er août 2018. M. A______ n'avait pas son lieu de résidence effective au ______, chemin de J______, à K______. Il n'avait en outre pas démontré s'être constitué une autre résidence effective à C______. Il n'avait donné aucun argument contestant les constatations du service des enquêtes, admettant ainsi implicitement ne pas avoir pour adresse l'appartement de K______. Il s'était contenté de produire une attestation de l'OCPM du 21 septembre 2018 selon laquelle son domicile était chez ses parents et qu'il résidait depuis 1990 dans le canton de C______. La question des loyers ferait l'objet d'une demande de remboursement distincte en fonction des preuves de participation financière au loyer de l'appartement concerné. L'intéressé pouvait déposer une nouvelle demande de prestations d'aide financière auprès du CAS de son quartier s'il ne parvenait pas à faire face à ses besoins vitaux. 13) Par acte expédié le 15 décembre 2018, M. A______ a recouru contre la décision précitée auprès de la chambre administrative de la Cour de justice (ci-après : la chambre administrative) en concluant à ce que « son recours soit accepté ». Sa relation avec Mme M______ s'était dégradée rapidement depuis 2013-2014. Il avait pour ce motif passé peu de temps à son adresse de K______. Il avait néanmoins payé son loyer tous les mois. Il vivait depuis cette période chez ses soeurs et ses parents. Il avait affirmé habiter à l'adresse de K______ dans la mesure où il y payait son loyer et y recevait son courrier. L'adresse enregistrée auprès de l'OCPM était celle de K______, même s'il y passait peu de temps « physiquement ». Il n'avait pas fourni les documents demandés en raison de la détérioration de sa relation avec Mme M______, celle-ci l'ayant informé tardivement de la réception de son courrier. 14) Par courrier du 9 janvier 2019, la chambre administrative a imparti à M. A______ un délai pour satisfaire aux exigencesde l'art. 65de la loi sur la procédure administrative du 12 septembre 1985 (LPA - E 5 10), sous peine d'irrecevabilité de son recours. 15) Le 24 janvier 2019, M. A______ a donné suite au courrier précité de la chambre de céans. a. Dans son recours du 15 décembre 2018, il demandait la reconnaissance du paiement de sa part au loyer de l'appartement de K______, même s'il n'habitait plus à l'adresse précitée. b. Il a à nouveau produit le contrat de colocation du 20 janvier 2014 et des récépissés de paiement d'un loyer mensuel de CHF 1'320.- portant sur les mensualités de décembre 2014 ; janvier, mars, mai, juillet, septembre et novembre 2015 ; janvier, mars, mai, juillet, septembre et novembre 2016 ; janvier, mars, mai, juillet, septembre et novembre 2017 ; et janvier, mars, juin et juillet 2018. 16) Par décision du 8 février 2019, l'hospice a requis de M. A______ le remboursement de CHF 28'380.- des prestations versées du 1 er janvier 2015 au 31 juillet 2018. L'intéressé recevait des prestations d'aide financière depuis le 1 er octobre 2013. Selon une visite domiciliaire du 6 juillet 2018, il ne vivait pas dans son logement de K______. Il n'avait pas remis les documents requis dans le délai imparti au 31 juillet 2018. La décision du SPC relative aux prestations versées à Mme M______ était la preuve de son domicile à l'adresse de K______ durant l'année 2014. Sans autre document et selon la visite domiciliaire précitée, il n'existait aucune preuve de sa réelle occupation du logement de K______ dès janvier 2015. 17) Le 5 mars 2019, l'hospice a conclu à l'irrecevabilité du recours. Il a également conclu préalablement, au cas où le recours serait déclaré recevable, à ce qu'un délai lui soit accordé pour se prononcer sur le fond. Il a aussi conclu principalement au rejet du recours et à la confirmation de la décision attaquée. M. A______ ne contestait pas la fin de son droit à des prestations d'aide financière, seul objet de la décision attaquée. Il reconnaissait expressément dans ses écritures de recours ne pas avoir eu son domicile et sa résidence effectifs à l'adresse annoncée à l'hospice. Il percevait à nouveau une aide financière dès le 1 er janvier 2019 dans la mesure où il avait rendu vraisemblable sa résidence effective au domicile de ses parents. 18) L'intéressé n'ayant pas répliqué malgré la possibilité offerte de le faire, la cause a été gardée à juger. EN DROIT 1) Interjeté en temps utile devant la juridiction compétente, le recours est recevable sous cet angle (art. 52 de la loi sur l'insertion et l'aide sociale individuelle du 22 mars 2007 - LIASI - J 4 04 ; art. 132 de la loi sur l'organisation judiciaire du 26 septembre 2010 - LOJ - E 2 05 ; art. 62 al. 1 let. a LPA).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ATA/1302/2017 du 19 septembre 2017 ; ATA/518/2017 du 9 mai 2017). Ainsi, une requête en annulation d'une décision doit être déclarée recevable dans la mesure où le recourant a, de manière suffisante, manifesté son désaccord avec la décision ainsi que sa volonté qu'elle ne déploie pas d'effets juridiques ( ATA/1302/2017 précité). b. En l'espèce, le recourant n'a pas pris de conclusions formelles en annulation de la décision de l'hospice du 16 novembre 2018. L'on comprend toutefois de ses écritures qu'il est en désaccord avec celle-ci et qu'il souhaite son annulation ainsi que le maintien des prestations d'aide financière. Il s'ensuit que le recours est également recevable sous cet angle. 3) L'intimé a requis un délai pour se déterminer sur le fond de la cause si le recours était déclaré recevable. a. Selon l'art.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 Dans les cas prévus aux art. 73 et 74 LPA,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 ATA/915/2019 du 21 mai 2019 ; ATA/18/2013 du 8 janvier 2013). En outre, le délai fixé par la juridiction administrative à teneur de l'art. 75 LPA est, au sens technique, un terme, susceptible d'être prolongé. b. En l'espèce, l'intimé a été invité par la chambre administrative à se prononcer sur le recours. Dans sa réponse du 5 mars 2019, il a non seulement conclu à l'irrecevabilité de celui-ci, mais également à son rejet. À l'appui de ses conclusions, il invoque que le recourant ne conteste pas la fin de son droit à des prestations d'aide financière, seul objet de la décision attaquée, et que celui-ci reconnaît dans ses écritures de recours ne pas avoir eu son domicile et sa résidence effectifs à l'adresse annoncée à l'hospice. Ce faisant, l'intimé a repris succinctement ses arguments de la décision attaquée et de celle du 22 août 2018 mettant fin aux prestations d'aide financière au recourant. Dans ces circonstances, un délai supplémentaire n'est pas susceptible de permettre à l'intimé d'apporter des éléments pertinents supplémentaires pour trancher le litige. Au demeurant, le dossier est complet et permet à la chambre de céans de résoudre les questions juridiques qui se posent. 4) Le litige porte sur la suppression des prestations d'aide financière accordées au recourant en raison de son manque de collaboration et de l'impossibilité d'établir son lieu de résidence effective sur le canton de Genève. 5) a. La LIASI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 b.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 ATA/817/2019 du 25 avril 2019 ; ATA/1237/2018 du 20 novembre 2018). c. L'art. 35 LIASI décrit six cas dans lesquels les prestations d'aide financière peuvent être réduites, suspendues, refusées ou supprimées. Tel est notamment le cas lorsque le bénéficiaire ne répond pas ou cesse de répondre aux conditions de la loi (art. 35 al. 1 let. a LIASI) ou lorsqu'il ne s'acquitte pas intentionnellement de son obligation de collaborer telle que prescrite par l'art. 32 LIASI ou qu'il refuse de donner les informations requises au sens des art. 7 et 32LIASI, donne des indications fausses ou incomplètes ou cache des informations utiles(art. 35 al. 1 let. c et d LIASI). d. En l'occurrence, le recourant a été informé de ses obligations à l'égard de l'intimé dès le dépôt de ses demandes d'aide sociale financière, dès 2013 à tout le moins, auxquelles était joint le document « Mon engagement » qu'il a également signé. Son devoir de donner immédiatement et spontanément à l'hospice tout renseignement et toute pièce nécessaires à l'établissement de sa situation personnelle, familiale et économique y figurait. Cette obligation lui a été rappelée à réitérées reprises lors des entretiens qu'il a eus avec ses assistantes sociales respectives. Cependant, malgré l'avertissement du 18 juillet 2018, il n'a pas donné suite à la demande de documents, notamment ceux portant sur l'adresse de sa résidence effective et son changement d'adresse auprès de l'OCPM, dans le délai imparti au 31 juillet 2018. Au vu de ce qui précède, force est de constater que les multiples tentatives de l'hospice pour connaître le domicile et la résidence effectifs du recourant sont restées vaines en raison du comportement de celui-ci. Le recourant a par conséquent manqué à son obligation de collaboration, en connaissance des sanctions encourues. Il lui appartenait de se conformer à cette obligation dans la mesure où il avait pris l'engagement de déclarer à l'hospice toute modification de sa situation personnelle. Il aurait ainsi dû fournir à l'intimé les documents demandés notamment dans l'avertissement du 18 juillet 2018, dans le délai imparti au 31 juillet 2018. La décision de l'intimé qui supprime les prestations d'aide financière est sous cet angle conforme au droit. 6) Le recourant soutient, dans son recours, qu'il habitait au ______, chemin de J______, à K______, mais y passait très peu de temps, vivant surtout chez ses soeurs ou chez ses parents. Dans son courrier du 24 janvier 2019 à la chambre de céans, il affirme qu'il n'habitait pas de manière régulière au chemin de J______ ______. a.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ATA/817/2019 précité ; ATA/1232/2017 du 29 août 2017). 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b. En l'occurrence, pour prouver que sa résidence effective se trouve au ______, chemin de J______, à K______, le recourant a produit les contrats de bail du 5 novembre 2005 et de colocation du 20 janvier 2014 relatifs à l'appartement en cause. Toutefois, conformément à la jurisprudence susmentionnée le lieu figurant dans des documents administratifs, comme des attestations de la police des étrangers, des autorités fiscales ou des assurances sociales constituent des indices qui ne sauraient l'emporter sur le lieu où se focalise un maximum d'éléments concernant la vie personnelle, sociale et professionnelle de l'intéressé. Pour le surplus, il ressort des récépissés des factures du bail à loyer produits que le recourant a participé au paiement du loyer mensuel de l'appartement de K______ en décembre 2014 ; janvier, mars, mai, juillet, septembre et novembre 2015 ; janvier, mars, mai, juillet, septembre et novembre 2016 ; janvier, mars, mai, juillet, septembre et novembre 2017 ; et janvier, mars, juin et juillet 2018. Ces documents ne permettent pas cependant de considérer que le domicile du recourant au ______, chemin de J______, à K______, est établi. Ils doivent en conséquence être nuancés. D'une part, selon le rapport du « contrôle terrain » du 8 juillet 2014, le recourant n'était pas présent à l'adresse de l'appartement de K______. Le concierge de l'immeuble a confirmé à l'inspectrice que celui-ci lui était inconnu et que seule Mme M______ occupait l'appartement. D'autre part, selon le rapport d'enquête du 28 août 2018, les relevés du compte bancaire du recourant auprès de l'N______ attestent que son adresse était, au 25 juillet 2018, au ______, rue de D______, à C______, au domicile de ses parents. Par ailleurs, aucun effet personnel n'a été trouvé dans les armoires de l'appartement de K______ contrôlées par l'inspectrice lors de sa visite. De surcroît, le recourant a régulièrement, lors de ses entretiens avec ses assistantes sociales respectives, fait mention de son souhait de quitter le logement en cause en raison des relations tendues avec Mme M______. Il a déclaré avoir entrepris des démarches pour trouver un logement séparé. Il a en conséquence tout à la fois manifesté clairement sa volonté de quitter l'appartement en cause dont il n'avait par ailleurs pas la clé et sa volonté de trouver un nouvel endroit où loger. Au demeurant, dans ses écritures, le recourant reconnaît que même s'il payait sa part au loyer de l'appartement de K______, il n'y habitait plus. Concernant son lieu de résidence effective, il a, à plusieurs reprises, changé de versions, affirmant tour à tour habiter chez ses parents, chez l'une de ses soeurs, voire chez des amis en raison des difficultés de cohabitation avec Mme M______. Même s'il ressort du registre des habitants de l'OCPM que l'intéressé séjournait au ______, chemin de J______, à K______, du 1 er décembre 2009 au 21 septembre 2018, ce fait n'est pas propre à infirmer les déclarations du recourant selon lesquelles il n'habitait plus à cette adresse au moment de la décision attaquée et les constatations faites par le service des enquêtes dans ses rapports des 8 juillet 2014 et 28 août 2018. Dans ces conditions, la chambre de céans considérera comme établi que le recourant n'était pas domicilié au ______, chemin de J______, à K______ au moment de la décision attaquée ni au moment de la décision initiale. L'intéressé n'a pas allégué ou démontré quel était son domicile ou sa résidence effective dans le canton de Genève (art. 11 al. 1 let. a LIASI). Au vu de ces éléments, l'hospice était fondé à mettre un terme à ses prestations au sens de l'art. 35 al. 1 let. a, c et d LIASI. 7)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ATA/1302/2017 précité). En l'occurrence, la suppression du droit aux prestations d'aide financière du recourant avec effet au 1 er août 2018 apparaît proportionnée et adaptée au cas d'espèce, compte tenu de toutes les circonstances susrappelées. De plus, le recourant gardait la possibilité de déposer une nouvelle demande de prestations d'aide financière auprès du CAS de son quartier s'il ne parvenait pas à faire face à ses besoins vitaux. Les considérants qui précèdent conduisent au rejet du recours. 8) Vu la nature du litige, il ne sera pas perçu d'émolument (art. 87 al. 1 LPA et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