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A/4433/2006 vom 10. Juli 2006</w:t>
      </w:r>
    </w:p>
    <w:p>
      <w:r>
        <w:t>GE Cour de justice, 2006-07-10, FR</w:t>
      </w:r>
    </w:p>
    <w:p>
      <w:r>
        <w:rPr>
          <w:b/>
        </w:rPr>
        <w:t xml:space="preserve">Quelle: </w:t>
      </w:r>
      <w:r>
        <w:t>https://mcp.opencaselaw.ch/entscheid/ge_gerichte_A_4433_2006</w:t>
      </w:r>
    </w:p>
    <w:p>
      <w:r>
        <w:t>FR: GE_GERICHTE A/4433/2006 du 10 juillet 2006</w:t>
      </w:r>
    </w:p>
    <w:p>
      <w:r>
        <w:t>IT: GE_GERICHTE A/4433/2006 del 10 luglio 2006</w:t>
      </w:r>
    </w:p>
    <w:p>
      <w:pPr>
        <w:pStyle w:val="Heading2"/>
      </w:pPr>
      <w:r>
        <w:t>Regeste</w:t>
      </w:r>
    </w:p>
    <w:p>
      <w:r>
        <w:t>Commandement de payer. Notification. Nullité. Procuration. | Le commandement de payer a été notifié au guichet postal au neveu du débiteur qui ne fait pas partie en l'espèce du cercle des personnes visées par l'art. 64 al 1 LP, mais qui était au bénéfice d'une procuration. La notification est valable. | LP.22 ; LP.64.1 ; LP.72</w:t>
      </w:r>
    </w:p>
    <w:p>
      <w:pPr>
        <w:pStyle w:val="Heading2"/>
      </w:pPr>
      <w:r>
        <w:t>Erwägungen</w:t>
      </w:r>
    </w:p>
    <w:p>
      <w:r>
        <w:rPr>
          <w:b/>
        </w:rPr>
        <w:t>E. 20</w:t>
      </w:r>
    </w:p>
    <w:p>
      <w:r>
        <w:t>juillet 2006, mais l’avait adressée par erreur à la créancière en lieu et place de l’Office. L'entreprise E______ a enfin indiqué que la plainte était tardive car elle avait été déposée plus de dix jours après que M. A______ ait eu connaissance de la notification de l’acte de poursuite. E. Interpellée par la Commission de céans, le 9 janvier 2007, la Poste de Veyrier a confirmé que la mention « (proc.) » apposée sur le commandement de payer signifiait que la personne qui s’était présentée au guichet était au bénéfice d’une procuration. Elle a également transmis un exemplaire du formulaire ad hoc qui mentionne que « Les personnes désignées ci-après sont autorisées à prendre livraison des envois postaux de toute nature (assignation de fonds y comprises) qui me/nous sont adressés et à donner quittance valable au guichet de poste. ». EN DROIT 1.a. La Commission de céans est compétente pour statuer en instance unique sur les plaintes en matière d’exécution forcée lorsqu'une mesure de l'office est contraire à la loi ou ne paraît pas justifiée en fait à moins que la loi ne prescrive la voie judiciaire (art. 56R al. 3 LOJ ; art. 10 al. 1 LaLP ; art. 17 al. 1 LP). La plainte doit être déposée dans les dix jours de celui où le plaignant a eu connaissance de la mesure (art. 17 al. 1 et 2 LP, art. 10 al. a et 13 la LP). Les autorités de surveillance constatent la nullité indépendamment de toute plainte (art. 22 al. 1 LP). 1.b. En l’espèce, la plainte a été formée au-delà du délai de dix jours fixé par l’art. 17 al. 2 LP. Toutefois, le vice invoqué peut, selon les cas, entraîner la nullité de la poursuite, les règles sur la notification, si elles ne sont pas édictées dans un intérêt public ou dans l’intérêt de personnes qui ne sont pas, ou pas encore, parties à la procédure (art. 22 LP), étant impératives et cette nullité peut et doit être constatée en tout temps (Pierre-Robert Gilliéron , Commentaire ad art. 64-66 n° 29 ; ATF 110 III 9 , JdT 1987 II 29). Par ailleurs, la nullité de la notification du commandement de payer, si elle est constatée, implique que les actes subséquents soient annulés faute d’avoir été établis sur une poursuite valable. La Commission de céans entrera par conséquent en matière sur la plainte, étant précisé que la plainte ne sera déclarée recevable que si le motif de nullité invoqué est fondé. 2. La LP comporte plusieurs dispositions sur la notification des actes de poursuite, en particulier sur la forme de la notification (art. 72 LP) et sur les personnes en mains desquelles la notification doit et peut intervenir (art. 64 à 66 et 68a à 68d LP). Lorsque, comme en l’espèce, la poursuite est dirigée contre une personne physique, le commandement de payer doit être notifié au débiteur dans sa demeure ou à l’endroit où il exerce habituellement sa profession. S’il est absent, l’acte peut être remis à une personne adulte de son ménage ou à un employé (art. 64 al. 1 LP). Selon l’art. 72 LP, la notification est opérée par le préposé, par un employé de l’Office ou par la poste (al. 1). Celui qui procède à la notification atteste sur chaque exemplaire le jour où elle a eu lieu et la personne à laquelle l’acte a été remis (al. 2). Par la signature d’une procuration en bonne et due forme, une personne autorise un tiers « à prendre livraison des envois postaux de toute nature (assignations de fonds y comprises) qui (lui) sont adressés et à donner quittance valable » (selon le formulaire de procuration officiel de La Poste). Ainsi, lorsqu’une personne désignée par la procuration se présente à l’office postal muni d’un avis de retrait, l’acte de poursuite peut valablement lui être notifié, de façon opposable à son destinataire (BlSchK 2006 p. 184). 3. En l’espèce, le plaignant allègue que le commandement de payer a été notifié à son domicile, le 10 juillet 2006, en mains de son neveu qui s’y trouvait par hasard lors du passage du notificateur. Or, l’instruction du dossier a démontré que contrairement aux allégations du plaignant, le commandement de payer a été notifié à son neveu au guichet de la Poste de Veyrier, sur présentation d’une procuration dûment établie à son nom. S’il est exact que le neveu du débiteur ne fait pas partie des personnes mentionnées à l’art. 64 al. 1 LP, il n’en demeure pas moins qu’il a expressément été autorisé par le débiteur à prendre livraison de tous les envois postaux de toute nature qui lui étaient adressés, y compris par conséquent, les actes de poursuite. Au vu des principes qui précèdent, force est de constater que la notification du commandement de payer n’a été affectée d’aucun vice. Le motif de nullité invoqué n’étant pas fondé, la plainte sera par conséquent déclarée irrecevable. * * * * * PAR CES MOTIFS, LA COMMISSION DE SURVEILLANCE SIÉGEANT EN SECTION : Déclare irrecevable la plainte formée le 24 novembre 2006 par M. A______ contre le commandement de payer, poursuite n° 06 xxxx15 P.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