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A/4429/2017 vom 18. Dezember 2017</w:t>
      </w:r>
    </w:p>
    <w:p>
      <w:r>
        <w:t>GE Cour de justice, 2017-12-18, FR</w:t>
      </w:r>
    </w:p>
    <w:p>
      <w:r>
        <w:rPr>
          <w:b/>
        </w:rPr>
        <w:t xml:space="preserve">Quelle: </w:t>
      </w:r>
      <w:r>
        <w:t>https://mcp.opencaselaw.ch/entscheid/ge_gerichte_A_4429_2017</w:t>
      </w:r>
    </w:p>
    <w:p>
      <w:r>
        <w:t>FR: GE_GERICHTE A/4429/2017 du 18 décembre 2017</w:t>
      </w:r>
    </w:p>
    <w:p>
      <w:r>
        <w:t>IT: GE_GERICHTE A/4429/2017 del 18 dicembre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18.12.2017 A/4429/2017</w:t>
      </w:r>
    </w:p>
    <w:p>
      <w:r>
        <w:t>A/4429/2017 ATAS/1158/2017 du 18.12.2017 ( CHOMAG ) , SANS OBJET En fait rÉpublique et canton de genÈve POUVOIR JUDICIAIRE A/4429/2017 ATAS/1158/2017 COUR DE JUSTICE Chambre des assurances sociales Arrêt du 18 décembre 2017 6 ème Chambre En la cause Madame A______, domiciliée c/o M. B______ ; à MEYRIN recourante contre OFFICE CANTONAL DE L'EMPLOI, sis Service juridique ; Rue des Gares 16 ; Case postale 2660, GENÈVE intimé EN FAIT Vu en fait la décision sur opposition de l’Office cantonal de l’emploi (ci-après : l’intimé) du 10 octobre 2017, notifiée à Madame A______ (ci-après : la recourante) ; Vu le recours de celle-ci du 6 novembre 2017 déposé auprès de la chambre des assurances sociales de la Cour de justice à l’encontre de cette décision ; Vu la réponse de l’intimé du 6 décembre 2017 par laquelle il communique une nouvelle décision sur opposition du même jour annulant et remplaçant celle du 10 octobre 2017 et admettant l’opposition de la recourante ; Attendu en droit que conformément à l'art. 134 al. 1 let. a ch. 8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l'assurance-chômage obligatoire et l'indemnité en cas d'insolvabilité, du 25 juin 1982 (loi sur l’assurance-chômage, LACI - RS 837.0) ; Que sa compétence pour juger du cas d’espèce est ainsi établie. Que selon l’art. 53 al. 3 LPGA, jusqu'à l'envoi de son préavis à l'autorité de recours, l'assureur peut reconsidérer une décision ou une décision sur opposition contre laquelle un recours a été formé ; Qu’en l’espèce, l’intimé a fait usage de cette possibilité en annulant la décision litigieuse ; Qu’il convient en conséquence de déclarer le recours sans objet et de rayer la cause du rôle ; Qu’au surplus, la procédure est gratuite. PAR CES MOTIFS, LA CHAMBRE DES ASSURANCES SOCIALES : Statuant 1.        Déclare le recours sans objet,![endif]&gt;![if&gt; 2.        Raye la cause du rôle![endif]&gt;![if&gt; 3.        Dit que la procédure est gratuite.![endif]&gt;![if&gt;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