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A/4397/2007 vom 13. September 2007</w:t>
      </w:r>
    </w:p>
    <w:p>
      <w:r>
        <w:t>GE Cour de justice, 2007-09-13, FR</w:t>
      </w:r>
    </w:p>
    <w:p>
      <w:r>
        <w:rPr>
          <w:b/>
        </w:rPr>
        <w:t xml:space="preserve">Quelle: </w:t>
      </w:r>
      <w:r>
        <w:t>https://mcp.opencaselaw.ch/entscheid/ge_gerichte_A_4397_2007</w:t>
      </w:r>
    </w:p>
    <w:p>
      <w:r>
        <w:t>FR: GE_GERICHTE A/4397/2007 du 13 septembre 2007</w:t>
      </w:r>
    </w:p>
    <w:p>
      <w:r>
        <w:t>IT: GE_GERICHTE A/4397/2007 del 13 settembre 2007</w:t>
      </w:r>
    </w:p>
    <w:p>
      <w:pPr>
        <w:pStyle w:val="Heading2"/>
      </w:pPr>
      <w:r>
        <w:t>Volltext</w:t>
      </w:r>
    </w:p>
    <w:p>
      <w:r>
        <w:t>Genève Cour de justice (Cour de droit public) Chambre des assurances sociales 13.02.2008 A/4397/2007</w:t>
      </w:r>
    </w:p>
    <w:p>
      <w:r>
        <w:t>A/4397/2007 ATAS/170/2008 du 13.02.2008 ( LPP ) , PARTAGE LPP En fait En droit RÉPUBLIQUE ET CANTON DE GENÈVE POUVOIR JUDICIAIRE A/4397/2007 ATAS/170/2008 ARRET DU TRIBUNAL CANTONAL DES ASSURANCES SOCIALES Chambre 4 du 13 février 2008 En la cause Madame D_________, domiciliée à GENEVE Monsieur E_________, domicilié à , GENEVE demandeurs contre CEH, CAISSE DE PREVOYANCE DU PERSONNEL DES ETABLISSEMENTS PUBLICS MEDICAUX DU CANTON DE GENEVE, sise rue des Noirettes 14, GENEVE défenderesse EN FAIT Par jugement du 13 septembre 2007, la 9 ème chambre du Tribunal de première instance a prononcé le divorce de Madame D_________ E_________, et Monsieur E_________, mariés en date du 6 mars 1992. Selon le chiffre 6 du dispositif du jugement précité, le Tribunal de première instance a ordonné le partage par moitié des avoirs de prévoyance professionnelle acquis par chacun des époux durant le mariage. Le jugement de divorce est devenu définitif le 6 novembre 2007 et a été transmis d'office au Tribunal de céans le 14 novembre 2007 pour exécution du partage. Le Tribunal de céans a interpellé les institutions défenderesses en les priant de lui communiquer les montants des avoirs LPP des parties acquis durant le mariage, soit entre le 6 mars 1992 et le 6 novembre 2007. Les investigations menées par le Tribunal ont permis d'établir les faits suivants : S'agissant des avoirs de prévoyance du demandeur : Le 5 décembre 2007, la CAISSE DE PREVOYANCE DU PERSONNEL DES ETABLISSEMENTS PUBLICS MEDICAUX DU CANTON DE GENEVE - CEH indique que l'assuré a été affilié une première fois du 1 er novembre 1983 au 31 janvier 1990 et que sa prestation de libre passage de 26'783 fr. 60 lui avait été remboursée. Le demandeur a été réaffilié dès le 1 er septembre 2000, avec un apport de la CIA de 6'450 fr. 85 reçu le 21 décembre 2000. La caisse indique que la totalité de la prestation de libre passage de 101'317 fr. 10 au 6 novembre 2007 est considérée comme acquise durant le mariage. Elle précise encore qu'en date du 31 mai 1999, la CIA avait effectué un versement anticipé de 27'093 fr., que le demandeur a intégralement remboursé le 9 septembre 2004. Par courrier du 21 décembre 2007, la CIA indique que le demandeur a été affilié du 1 er juin 1992 au 31 août 2000, sans apport de libre passage. Le 21 décembre 2000, sa prestation de sortie de 6'531 fr. 75 a été transférée à la CEH. En outre, le 27 août 1999, le demandeur avait effectué un retrait de 27'093 fr. en application de la loi fédérale sur l'encouragement à la propriété. S'agissant des avoirs de prévoyance de la demanderesse : Par courrier du 22 novembre 2007, la CAISSE DE PREVOYANCE DU PERSONNEL DES ETABLISSEMENTS PUBLICS MEDICAUX DU CANTON DE GENEVE - CEH a indiqué que la demanderesse a été réaffiliée le 1 er janvier 2003 avec un transfert de 29'370 fr. de la Suisse Assurance et que la totalité de sa prestation de sortie, qui s'élevait au 6 novembre 2007 à 170'141 fr. 15, est considérée comme acquise durant le mariage. Un versement anticipé avait été effectué le 1 er septembre 1999 et a été remboursé le 2 août 2004. La caisse précise encore que la demanderesse avait été affiliée une première fois du 1 er octobre 1983 au 28 février 1990 et que sa prestation de libre passage de 28'697 fr. 40 avait été transférée en octobre 1991 sur un compte de libre passage auprès de la Banque cantonale de Genève. Le 4 décembre 2007, SWISS LIFE indique que la demanderesse est entrée dans ASPIDA, Fondation collective LPP, Association pour la Promotion des Professions de la Santé, le 1 er juillet 1992, sans apport de libre passage. Le 1 er septembre 1999, elle a prélevé 67'265 fr. afin d'acquérir la propriété d'un logement. Sa prestation de sortie au 31 décembre 2002 a été transférée à la CEH. Par courrier du 7 décembre 2007, la Fondation de libre passage de la BANQUE CANTONALE DE GENEVE a communiqué un tableau récapitulatif du compte de libre passage de la demanderesse, dont il résulte qu'il a été ouvert le 28 octobre 1991 par un versement de 28'697 fr. 40 provenant de la CEH. L'avoir au mariage s'élève à 29'416 fr. 10 et il n'y a aucun avoir à partager au jour du divorce. Le 30 août 1999, un transfert de 41'489 fr. 65 a été transféré à un cabinet de notaire pour l'achat du logement familial ; ce montant a été restitué le 10 juillet 2005 suite à la vente du logement. Lors d'un entretien téléphonique avec le greffe du Tribunal de céans le 18 janvier 2008, la Fondation de libre passage de la BANQUE CANTONALE DE GENEVE a confirmé que le compte de libre passage avait été ouvert avant le mariage et que les avoirs de 41'477 fr. 65 au 19 juillet 2005 se composent des avoirs acquis avant le mariage, majorés des intérêts. Il n'y a donc aucun avoir à partager au jour du divorce. Ces documents ont été transmis aux parties en date du 24 janvier 2008. La juridiction leur a indiqué que selon les pièces produites, les avoirs de libre passage du demandeur étaient de 101'317 fr. 10, ceux de la demanderesse de 170'141 fr. 15 et qu'à défaut d'observations d'ici au 8 février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6 mars 1992, d’autre part le 6 novembre 2007, date à laquelle le jugement de divorce est devenu exécutoire. Selon les documents produits, la prestation acquise pendant le mariage par le demandeur s'élève à 101'317 fr. 10. tandis que celle acquise par la demanderesse est de 170'141 fr. 15, les intérêts ayant déjà été calculés par les institutions de prévoyance défenderesses. Ainsi le demandeur doit à son ex-épouse le montant de 50'658 fr. 55 (101'317 fr. 10 fr. : 2), alors que celle-ci lui doit le montant de 85'070 fr. 60 (170'141 fr. 15 : 2); en conséquence, la demanderesse doit verser à son ex-époux le montant de 34'412 fr. 05 (85'070,60 - 50'658,55).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PREVOYANCE DU PERSONNEL DES ETABLISSEMENTS PUBLICS MEDICAUX DU CANTON DE GENEVE - CEH à transférer, du compte de Madame D_________ E_________, la somme de 34'412 fr. 05 en faveur du compte ouvert après d'elle de Monsieur E_________, ainsi que des intérêts compensatoires au sens des considérants, dès le 6 novembre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