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A/4348/2020 vom 19. Dezember 2023</w:t>
      </w:r>
    </w:p>
    <w:p>
      <w:r>
        <w:t>GE Cour de justice, 2023-12-19, FR</w:t>
      </w:r>
    </w:p>
    <w:p>
      <w:r>
        <w:rPr>
          <w:b/>
        </w:rPr>
        <w:t xml:space="preserve">Quelle: </w:t>
      </w:r>
      <w:r>
        <w:t>https://mcp.opencaselaw.ch/entscheid/ge_gerichte_A_4348_2020</w:t>
      </w:r>
    </w:p>
    <w:p>
      <w:r>
        <w:t>FR: GE_GERICHTE A/4348/2020 du 19 décembre 2023</w:t>
      </w:r>
    </w:p>
    <w:p>
      <w:r>
        <w:t>IT: GE_GERICHTE A/4348/2020 del 19 dicembre 2023</w:t>
      </w:r>
    </w:p>
    <w:p>
      <w:pPr>
        <w:pStyle w:val="Heading2"/>
      </w:pPr>
      <w:r>
        <w:t>Erwägungen</w:t>
      </w:r>
    </w:p>
    <w:p>
      <w:r>
        <w:rPr>
          <w:b/>
        </w:rPr>
        <w:t>E. 3</w:t>
      </w:r>
    </w:p>
    <w:p>
      <w:r>
        <w:t>Selon la jurisprudence, en cas de changement de règles de droit et en l'absence de réglementation transitoire, les dispositions en vigueur lors de la réalisation de l'état de fait qui doit être apprécié juridiquement ou qui a des conséquences juridiques sont pertinentes (arrêt du Tribunal fédéral H.92/06 du 26 octobre 2006 consid. 3.1 ; ATF 119 Ib 110 ; ATF 119 V 4 consid. 2a; MOOR, Droit administratif, vol. I, 2e éd., p. 170), ce qui correspond au principe de non-rétroactivité. Ces principes valent également en cas de changement de dispositions réglementaires ou statutaires des institutions de prévoyance (SVR 1994, BVG n. 12, p. 31 consid. 4a). Leur application ne soulève pas de difficultés en présence d'un événement unique, qui peut être facilement isolé dans le temps. ![endif]&gt;![if&gt;</w:t>
      </w:r>
    </w:p>
    <w:p>
      <w:r>
        <w:rPr>
          <w:b/>
        </w:rPr>
        <w:t>E. 4</w:t>
      </w:r>
    </w:p>
    <w:p>
      <w:r>
        <w:t>![endif]&gt;![if&gt;</w:t>
      </w:r>
    </w:p>
    <w:p>
      <w:r>
        <w:rPr>
          <w:b/>
        </w:rPr>
        <w:t>E. 4.1</w:t>
      </w:r>
    </w:p>
    <w:p>
      <w:r>
        <w:t>![endif]&gt;![if&gt;</w:t>
      </w:r>
    </w:p>
    <w:p>
      <w:r>
        <w:rPr>
          <w:b/>
        </w:rPr>
        <w:t>E. 4.1.1</w:t>
      </w:r>
    </w:p>
    <w:p>
      <w:r>
        <w:t>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![endif]&gt;![if&gt; C’est pourquoi, en matière de prévoyance professionnelle, le juge ne peut renvoyer l’affaire aux organes de l’assurance pour complément d’instruction et nouveau prononcé (ATF 117 V 237 consid. 2). Les prétentions qu’un affilié fonde sur la LPP ou sur le règlement de l’institution de prévoyance ne peuvent s’éteindre par suite de l’écoulement du temps qu’en raison de la prescription (ATF 117 V 329 consid. 4), question qui relève du fond et non de la recevabilité ( ATAS/318/2016 consid. 1d). Du reste, l'exception de la prescription doit être expressément soulevée (ATF 129 V 237 consid. 4).</w:t>
      </w:r>
    </w:p>
    <w:p>
      <w:r>
        <w:rPr>
          <w:b/>
        </w:rPr>
        <w:t>E. 4.2</w:t>
      </w:r>
    </w:p>
    <w:p>
      <w:r>
        <w:t>L’ouverture de l’action prévue à l’art. 73 al. 1 LPP n’est donc soumise, comme telle, à l’observation d’aucun délai ( ATAS/708/2015 consid. 2; Raymond SPIRA, Le contentieux des assurances sociales fédérales et la procédure cantonale, RJN 1984, p. 19). ![endif]&gt;![if&gt;</w:t>
      </w:r>
    </w:p>
    <w:p>
      <w:r>
        <w:rPr>
          <w:b/>
        </w:rPr>
        <w:t>E. 4.3</w:t>
      </w:r>
    </w:p>
    <w:p>
      <w:r>
        <w:t>![endif]&gt;![if&gt;</w:t>
      </w:r>
    </w:p>
    <w:p>
      <w:r>
        <w:rPr>
          <w:b/>
        </w:rPr>
        <w:t>E. 4.3.1</w:t>
      </w:r>
    </w:p>
    <w:p>
      <w:r>
        <w:t>L’art. 73 al. 2 LPP se limite à fixer des règles-cadres de la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B.59/03 du 30 décembre 2003 consid. 4.1).![endif]&gt;![if&gt;</w:t>
      </w:r>
    </w:p>
    <w:p>
      <w:r>
        <w:rPr>
          <w:b/>
        </w:rPr>
        <w:t>E. 4.3.2</w:t>
      </w:r>
    </w:p>
    <w:p>
      <w:r>
        <w:t>À Genève, la procédure en matière de prévoyance professionnelle est régie par la loi sur la procédure administrative du 12 septembre 1985 (LPA - E 5 10), plus particulièrement par les art. 89A ss.![endif]&gt;![if&gt;</w:t>
      </w:r>
    </w:p>
    <w:p>
      <w:r>
        <w:rPr>
          <w:b/>
        </w:rPr>
        <w:t>E. 4.4</w:t>
      </w:r>
    </w:p>
    <w:p>
      <w:r>
        <w:t>En l’espèce, déposée dans les formes prévues par l'art. 89B al. 1 LPA, et par devant la juridiction compétente à raison du lieu et de la matière, la demande est recevable.![endif]&gt;![if&gt;</w:t>
      </w:r>
    </w:p>
    <w:p>
      <w:r>
        <w:rPr>
          <w:b/>
        </w:rPr>
        <w:t>E. 5</w:t>
      </w:r>
    </w:p>
    <w:p>
      <w:r>
        <w:t>La LPP ne prévoit pas l’application de la loi fédérale sur la partie générale du droit des assurances sociales du 6 octobre 2000 (LPGA - RS 830.1), si bien que celle-ci n’est pas applicable (art. 2 LPGA), en dehors des cas visés par l'art. 34a al. 2 et 3 LPP (et le renvoi des art. 18 let. c et 23 let. c LPP à l'art. 8 al. 2 LPGA), lesquels ne concernent pas le présent litige.![endif]&gt;![if&gt;</w:t>
      </w:r>
    </w:p>
    <w:p>
      <w:r>
        <w:rPr>
          <w:b/>
        </w:rPr>
        <w:t>E. 6</w:t>
      </w:r>
    </w:p>
    <w:p>
      <w:r>
        <w:t>Dans la mesure où l’appelée en cause conteste la réalisation des conditions de l’appel en cause, il y a lieu d’examiner ce point en premier lieu.![endif]&gt;![if&gt;</w:t>
      </w:r>
    </w:p>
    <w:p>
      <w:r>
        <w:rPr>
          <w:b/>
        </w:rPr>
        <w:t>E. 6.1</w:t>
      </w:r>
    </w:p>
    <w:p>
      <w:r>
        <w:t>L'art. 71 LPA, applicable compte tenu du renvoi de l’art. 89A LPA, prévoit que l'autorité peut, d'office ou sur requête, ordonner l'appel en cause de tiers dont la situation juridique est susceptible d'être affectée par l'issue de procédure (al. 1). Dans ce cas, ils acquièrent les droits et obligations des parties et la décision leur devient opposable (al. 2).![endif]&gt;![if&gt;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 ; voir également François BELLANGER, La qualité de partie à la procédure administrative, in Les tiers dans la procédure administrative, 2004, p. 50). L'effet de l'appel en cause se produit même lorsque ce tiers ne souhaite pas être partie à la procédure (cf. arrêt du Tribunal administratif fédéral A-7454/2009 du 29 mars 2011). L’appel en cause permet ainsi de protéger ses intérêts juridiques ou de fait qui pourraient être touchés par l’issue de la procédure. Dans cette mesure, l´institution est un prolongement du droit d’être entendu (Alfred KÖLZ/Isabelle HÄNER/Martin BERTSCHI, Verwaltungsverfahren und Verwaltungsrechtspflege des Bundes, 2013, p. 324 n. 929). A noter qu’il n’existe pas d’obligation de droit fédéral de donner suite à un appel en cause dans un contentieux relevant de l’art. 73 LPP, dont la procédure est régie par le droit cantonal (art. 73 al. 2 LPP ; arrêt du Tribunal fédéral 9C_127/2012 du 22 août 2012 consid. 4).</w:t>
      </w:r>
    </w:p>
    <w:p>
      <w:r>
        <w:rPr>
          <w:b/>
        </w:rPr>
        <w:t>E. 6.2</w:t>
      </w:r>
    </w:p>
    <w:p>
      <w:r>
        <w:t>Aux termes de l'art. 66 LPP, l'employeur est débiteur de la totalité des cotisations envers l'institution de prévoyance (al. 2). Il déduit du salaire les cotisations à charge du salarié (al. 3) et transfère à l'institution sa contribution ainsi que les cotisations des salariés (al. 4).![endif]&gt;![if&gt; Selon la jurisprudence,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(ATF 135 V 23 consid. 3 ; voir également ATAS/1104/2019 du 27 novembre 2019 consid. 1c). La partie demanderesse peut aussi - en vertu de la liberté dont elle dispose de définir l'objet du litige - choisir de diriger son action à la fois contre son (ancien) employeur et contre l'institution de prévoyance à laquelle celui-ci était affilié (arrêt du Tribunal fédéral 9C_640/2013 du 23 avril 2014 consid. 3). Une contestation dirigée contre l’employeur peut porter, en particulier, sur le versement des cotisations par l'employeur à l'institution de prévoyance, y compris sur une demande de versements complémentaire en lien avec l'annonce d'un salaire à assurer plus élevé (art. 66 al. 2 et 3 LPP; SZS 1990 p. 205 ; arrêt du Tribunal fédéral des assurances B 4/99 précité ; MEYER/UTTINGER, op. cit., n° 61 ad art. 73 LPP).</w:t>
      </w:r>
    </w:p>
    <w:p>
      <w:r>
        <w:rPr>
          <w:b/>
        </w:rPr>
        <w:t>E. 7</w:t>
      </w:r>
    </w:p>
    <w:p>
      <w:r>
        <w:t>En l’espèce, comme la Chambre de céans l’a relevé dans son ordonnance d’appel en cause du 21 mars 2022, le demandeur s’oppose à la réduction de ses prestations d’invalidité pour cause de surindemnisation, contestant notamment le montant de la rente d’invalidité octroyée par la défenderesse, dès lors que celle-ci a été calculée sur un avoir de vieillesse ne comprenant, à tort selon lui, pas les cotisations qui auraient dû être perçues sur la rémunération variable. Par le biais de l’appel en cause de son ex-employeur, le demandeur entend obtenir le versement de ces cotisations. ![endif]&gt;![if&gt; Le montant de la rente d’invalidité dépend de l’avoir de vieillesse constitué, lequel dépend des cotisations versées dans le cas d’une institution de prévoyance en primauté de cotisations, comme c’est le cas de la défenderesse (cf. infra consid. 14.1.2). Par ailleurs, dans la mesure où, selon l’art. 66 LPP et 331 CO, c’est l’employeur qui est débiteur des cotisations, part employeur et part employé, il est touché juridiquement par la décision que la Chambre de céans rendra s’agissant des cotisations. C’est pourquoi, pour des motifs d’économie de procédure et pour éviter cas échéant la contrariété des jugements, la Chambre de céans a appelé en cause l’ex-employeur du demandeur. Celui-ci est partie à la présente procédure, qu’il le souhaite ou non. Il ne peut pas s’opposer à l’appel en cause en tant que tel mais il lui est loisible de contester les conclusions en paiement des cotisations prises par le demandeur, ce qu’il a au demeurant fait.</w:t>
      </w:r>
    </w:p>
    <w:p>
      <w:r>
        <w:rPr>
          <w:b/>
        </w:rPr>
        <w:t>E. 8</w:t>
      </w:r>
    </w:p>
    <w:p>
      <w:r>
        <w:t>Il convient désormais de déterminer l’objet du litige au vu des conclusions nouvelles prises le 22 mai 2023.![endif]&gt;![if&gt;</w:t>
      </w:r>
    </w:p>
    <w:p>
      <w:r>
        <w:rPr>
          <w:b/>
        </w:rPr>
        <w:t>E. 8.1</w:t>
      </w:r>
    </w:p>
    <w:p>
      <w:r>
        <w:t>L’objet du litige devant la juridiction cantonale est déterminé par les conclusions de la demande introduite par l’assurée (arrêt du Tribunal fédéral des assurances B.72/04 du 31 janvier 2006 consid. 1.1). Comme indiqué précédemment, c’est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B.59/03 du 30 décembre 2003 consid. 4.1).![endif]&gt;![if&gt;</w:t>
      </w:r>
    </w:p>
    <w:p>
      <w:r>
        <w:rPr>
          <w:b/>
        </w:rPr>
        <w:t>E. 8.2</w:t>
      </w:r>
    </w:p>
    <w:p>
      <w:r>
        <w:t>En l’espèce, dans sa demande du 22 décembre 2020, le demandeur a conclu à la condamnation de la défenderesse à lui verser la somme de CHF 821'590.- plus intérêts à 5% dès le 15 septembre 2018 et à lui verser, dès le 1 er janvier 2021, les sommes annuelles de CHF 146'388.- Plus CHF 36'600.- pour chaque enfant. Ces montants correspondaient aux rentes d’invalidités reconnues par la défenderesse, non réduites pour cause de surindemnisation, dues dès le 1 er mai 2016, calculées sur la base de l’avoir de vieillesse constitué en fonction des cotisations prélevées sur la part fixe de sa rémunération.![endif]&gt;![if&gt; Ces conclusions ont été confirmées par réplique du 18 mai 2021. Le 2 septembre 2021, invoquant certaines irrégularités dans la perception des cotisations, le demandeur a pris des conclusions non chiffrées mais de toute évidence en amplification, relative à la rente due dès le 1 er mai 2016. Concrètement, le demandeur a conclu au versement de rentes d’invalidité d’un montant supérieur à celui qui était précédemment reconnu, dès lors qu’il fallait les calculer en fonction de l’avoir de vieillesse constitué sur la base des cotisations prélevées sur la part fixe et la part variable de sa rémunération. Ces conclusions ont été confirmées par écritures des 26 novembre 2021 et 13 octobre 2022. Dans ses observations du 22 mai 2023, le demandeur a amplifié ses conclusions relatives au rentes d’invalidités dues dès le 1 er mai 2016, afin d’y inclure les montants dus sur les rentes versées pendant la procédure et a pris de nouvelles conclusions portant, d’une part, sur le versement des rentes dès le 1 er juin 2015 déjà et, d’autre part, sur le versement de cotisations supplémentaires à la défenderesse. Force est de constater, au vu de ce qui précède, que par demande du 22 décembre 2020, le demandeur a limité la période litigieuse à celle courant dès le 1 er mai 2016. Dans ses écritures successives, il a uniquement modifié le montant de la rente demandée pour cette période, amplifiant par-là ses premières conclusions. Suite à l’appel en cause, il a pris des conclusions dirigées contre son ex-employeur en paiement de cotisations sur la part variable de sa rémunération. En revanche, par écriture du 22 mai 2023, le demandeur a étendu la période litigieuse, en la faisant remonter au 1 er juin 2015 déjà. Ce faisant, il a pris des conclusions nouvelles. Or, celles-ci sortent de l’objet du litige que le demandeur a lui-même fixé par demande du 22 décembre 2020, à savoir le montant des rentes d’invalidité dues dès le 1 er mai 2016. Partant, les conclusions nouvelles prises le 22 mai 2023 sont irrecevables, car dépassant la période litigieuse et donc l’objet du litige. En revanche, lesdites conclusions doivent être considérées comme une demande de versement d’une rente pour la période du 1 er juin 2015 au 30 avril 2016, demande sur laquelle la défenderesse est invitée à se prononcer après l’entrée en force du présent arrêt. Retenir le contraire reviendrait à permettre aux parties de modifier l’objet du litige à leur convenance, et à n’importe quel stade de la procédure.</w:t>
      </w:r>
    </w:p>
    <w:p>
      <w:r>
        <w:rPr>
          <w:b/>
        </w:rPr>
        <w:t>E. 8.3</w:t>
      </w:r>
    </w:p>
    <w:p>
      <w:r>
        <w:t>Cela étant précisé, la Chambre de céans constate qu’il est admis par les parties que le demandeur peut prétendre, de la part de la défenderesse, à une rente d’invalidité entière et à des rentes complémentaires pour enfant d’invalide. Le litige ne porte donc pas sur l’invalidité en tant que telle. ![endif]&gt;![if&gt; Les parties s’opposent en revanche sur le montant de la rente que la défenderesse doit effectivement verser, plus particulièrement, sur la question de la surindemnisation et les montants à prendre en considération.</w:t>
      </w:r>
    </w:p>
    <w:p>
      <w:r>
        <w:rPr>
          <w:b/>
        </w:rPr>
        <w:t>E. 9</w:t>
      </w:r>
    </w:p>
    <w:p>
      <w:r>
        <w:t>![endif]&gt;![if&gt;</w:t>
      </w:r>
    </w:p>
    <w:p>
      <w:r>
        <w:rPr>
          <w:b/>
        </w:rPr>
        <w:t>E. 9.1</w:t>
      </w:r>
    </w:p>
    <w:p>
      <w:r>
        <w:t>Le système suisse de prévoyance vieillesse, survivants et invalidité repose sur le principe des trois piliers (art. 111 de la Constitution fédérale de la Confédération suisse du 18 avril 1999 [RS 101 -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personnels.![endif]&gt;![if&gt;</w:t>
      </w:r>
    </w:p>
    <w:p>
      <w:r>
        <w:rPr>
          <w:b/>
        </w:rPr>
        <w:t>E. 9.2</w:t>
      </w:r>
    </w:p>
    <w:p>
      <w:r>
        <w:t>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références).![endif]&gt;![if&gt;</w:t>
      </w:r>
    </w:p>
    <w:p>
      <w:r>
        <w:rPr>
          <w:b/>
        </w:rPr>
        <w:t>E. 9.3</w:t>
      </w:r>
    </w:p>
    <w:p>
      <w:r>
        <w:t>En pratique, il existe trois modèles différents dans la prévoyance en faveur du personnel pour le traitement des prestations de prévoyance obligatoires et surobligatoires : l’institution de prévoyance enveloppante, l’institution de prévoyance splittée d’un point de vue organisationnel et l’institution de prévoyance splittée d’un point de vue juridique (SCHNEIDER, Das Modell der Versicherer mit Vollversicherung, in Schweizer Personalvorsorge [SVP] 5/2012 p. 45).![endif]&gt;![if&gt;</w:t>
      </w:r>
    </w:p>
    <w:p>
      <w:r>
        <w:rPr>
          <w:b/>
        </w:rPr>
        <w:t>E. 9.3.1</w:t>
      </w:r>
    </w:p>
    <w:p>
      <w:r>
        <w:t>Les institutions dites enveloppantes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(arrêt du Tribunal fédéral 9C_951/2015 du 29 septembre 2016 consid. 3.1). Afin de s'assurer que les prestations réglementaires respectent les exigences légales minimales, autrement dit que la personne assurée bénéficie au moins des prestations minimales légales selon la LPP, l'institution de prévoyance est tenue de pouvoir procéder à un calcul comparatif entre les prestations selon la LPP sur la base du compte-témoin que les institutions de prévoyance doivent tenir afin de contrôler le respect des exigences minimales de la LPP – soit le compte individuel de vieillesse prévu par l'art. 11 al. 1 de l'ordonnance sur la prévoyance professionnelle vieillesse, survivants et invalidité (OPP 2 - RS 831.441.1) – et les prestations réglementaires (ATF 138 V 176 consid. 5.4). L'institution de prévoyance est tenue de verser les prestations légales minimales si celles-ci sont supérieures aux prestations réglementaires, conformément au principe d'imputation. Dans ce cadre, il n'est pas nécessaire de faire des calculs séparés pour les domaines obligatoire et surobligatoire, mais il convient de comparer les prétentions légales à celles de même nature prévues par le règlement pour une période identique (ATF 136 V 65 consid. 3.7).![endif]&gt;![if&gt;</w:t>
      </w:r>
    </w:p>
    <w:p>
      <w:r>
        <w:rPr>
          <w:b/>
        </w:rPr>
        <w:t>E. 9.3.2</w:t>
      </w:r>
    </w:p>
    <w:p>
      <w:r>
        <w:t>Ce sont surtout les assureurs-vie qui appliquent le modèle de la prévoyance splittée sur le plan organisationnel dans le cadre d'une solution d'assurance complète. Dans ce modèle, les prestations obligatoires et surobligatoires sont définies séparément sur le plan organisationnel, avec des paramètres différents. L'ensemble des prestations réglementaires résulte de la somme des prestations obligatoires et surobligatoires.![endif]&gt;![if&gt;</w:t>
      </w:r>
    </w:p>
    <w:p>
      <w:r>
        <w:rPr>
          <w:b/>
        </w:rPr>
        <w:t>E. 9.3.3</w:t>
      </w:r>
    </w:p>
    <w:p>
      <w:r>
        <w:t>La prévoyance juridiquement scindée existe sous la forme de deux institutions de prévoyance juridiquement indépendantes l'une de l'autre, en règle générale l'institution de prévoyance LPP d'une part et l'institution de prévoyance complémentaire ou pour cadres surobligatoire d'autre part. Les deux institutions de prévoyance sont des sujets de droit autonomes et une imputation réciproque des prestations ne peut pas avoir lieu.![endif]&gt;![if&gt;</w:t>
      </w:r>
    </w:p>
    <w:p>
      <w:r>
        <w:rPr>
          <w:b/>
        </w:rPr>
        <w:t>E. 10</w:t>
      </w:r>
    </w:p>
    <w:p>
      <w:r>
        <w:t>![endif]&gt;![if&gt;</w:t>
      </w:r>
    </w:p>
    <w:p>
      <w:r>
        <w:rPr>
          <w:b/>
        </w:rPr>
        <w:t>E. 10.1</w:t>
      </w:r>
    </w:p>
    <w:p>
      <w:r>
        <w:t>Lorsqu'un employeur s'affilie à une institution pour la prévoyance de ses employés, trois relations juridiques distinctes coexistent :![endif]&gt;![if&gt; -     Le contrat de travail de droit privé liant l'employé et l'employeur, fondé sur les art. 319 et ss CO.![endif]&gt;![if&gt; -     La convention d'affiliation conclue entre l'employeur et l'institution de prévoyance, laquelle constitue un contrat sui generis au sens propre, pour la conclusion duquel il y a lieu d'appliquer les règles du droit des obligations (ATF 129 111 476 consid. 1.4 p. 478 et les références).![endif]&gt;![if&gt; -     Enfin, l'assuré est lié à l'institution de prévoyance de par la loi en ce qui concerne les prestations obligatoires (RIEMER, Vorsorge-, Fürsorge- und Sparverträge der beruflichen Vorsorge, in Innominatverträge, Festgabe zum 60. Geburtstag von Walter R. SCHLUEP, 1988, p. 234) et, concernant les prestations surobligatoires, par un contrat innommé ( sui generis ) dit de prévoyance, dont le règlement de prévoyance constitue le contrat préformé, savoir ses conditions générales, auxquelles l'assuré se soumet expressément ou par actes concluants (ATF 127 V 301 , consid. 3a, voir également ATAS/703/2017 du 17 août 2017).![endif]&gt;![if&gt;</w:t>
      </w:r>
    </w:p>
    <w:p>
      <w:r>
        <w:rPr>
          <w:b/>
        </w:rPr>
        <w:t>E. 10.2</w:t>
      </w:r>
    </w:p>
    <w:p>
      <w:r>
        <w:t>Le contrat de prévoyance (qui est donc un contrat innommé), dont le règlement constitue le contenu préformé, doit ainsi être interprété selon les règles générales sur l'interprétation des contrats (ATF 129 V 145 consid. 3.1, 127 V 301 consid. 3a).![endif]&gt;![if&gt; Il y a lieu de rechercher, tout d'abord, la réelle et commune intention des parties, sans s'arrêter aux expressions ou dénominations inexactes dont elles ont pu se servir, soit par erreur, soit pour déguiser la nature véritable de la convention (art. 18 al. 1 CO ; ATF 127 III 444 consid. 1b ; 135 III 410 consid. 32).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132 V 286 consid. 3.2.1 et les références ; ATF 129 III 118 consid. 2.5 ; ATF 126 III 388 consid. 9d ; ATF 122 V 142 consid. 4c ; ATF 122 III 106 consid. 5a ; ATF 121 III 118 consid. 4b/aa ; ATF 116 V 218 consid. 2). Le libellé de la disposition concernée constitue le point de départ de toute interprétation ; ceci ne signifie cependant pas qu'une interprétation fondée sur d'autres critères ne doive avoir lieu que si la formulation est floue (ATF 127 III 444 consid. lb). L'interprétation d'une disposition réglementaire doit toujours tenir compte du but et de la systématique du règlement de prévoyance, du comportement des parties au moment de la conclusion du contrat, ainsi que des autres circonstances. Il faut de plus respecter la règle de l'interprétation conforme à la loi. Si le sens d'une disposition réglementaire est confus, il convient, dans le doute, d'opter pour l'interprétation conforme à la prescription légale dispositive applicable. Si l'une des parties souhaite déroger au droit dispositif, elle doit alors le formuler de manière suffisamment claire (ATF 122 III 118 consid. 2a).</w:t>
      </w:r>
    </w:p>
    <w:p>
      <w:r>
        <w:rPr>
          <w:b/>
        </w:rPr>
        <w:t>E. 11</w:t>
      </w:r>
    </w:p>
    <w:p>
      <w:r>
        <w:t>Les prestations de vieillesse des institutions de prévoyance sont établies selon trois systèmes, également appelés « plans de prévoyance » (Montavon / Ballenegger / Reichlin / Dapples / Maillard / Montavon, Abrégé de droit civil, Art. 1er à 640 CC / LPart / LPD / LN, 2020, p. 267 s.) :![endif]&gt;![if&gt; -        Selon le système de primauté de cotisations, les prestations sont financées par les cotisations des salariés et employeurs définies au préalable (7-18% du salaire assuré selon la tranche d'âge des assurés, ce qui est un minimum légal) ainsi que, le cas échéant, des rachats d'années que les salariés auront financés volontairement. La prestation de vieillesse de chaque assuré est définie principalement par l'avoir de vieillesse sur son compte, compte tenu des taux d'intérêt annuels sur les avoirs durant la période de prévoyance (en baisse depuis plusieurs années, 1% en 2019) et, en cas de versement de rentes, du taux de conversion applicable au capital de prévoyance (par ex. 6,8% qui correspond au taux de conversion minimal sur la part obligatoire). Pour les caisses enveloppantes, le taux de conversion peut être moindre, mais il doit équivaloir à au moins de 6.8% sur la part obligatoire. ![endif]&gt;![if&gt; -        Selon le système de primauté des prestations, les prestations de prévoyance devant être atteintes sont définies préalablement (par ex. 60% du dernier salaire pour 40 ans d'assurance) et les contributions des salariés et employeurs sont définies en conséquence. ![endif]&gt;![if&gt; -        Le système de bi-primauté regroupe quant à lui toutes les solutions intermédiaires dans lesquelles les institutions de prévoyance prévoient un plan mixte qui fixe à la fois les prestations et les cotisations dans le règlement de prévoyance (avec des propositions de rattrapages).![endif]&gt;![if&gt;</w:t>
      </w:r>
    </w:p>
    <w:p>
      <w:r>
        <w:rPr>
          <w:b/>
        </w:rPr>
        <w:t>E. 12</w:t>
      </w:r>
    </w:p>
    <w:p>
      <w:r>
        <w:t>En l’espèce, la défenderesse est une institution de prévoyance de droit privé pratiquant la prévoyance obligatoire et plus étendue (institution dite « enveloppante »), les prestations réglementaires allant au-delà des prestations minimales selon la LPP (notamment salaire coordonné correspondant au traitement déterminant [voir art. 10 du règlement de la caisse] et par conséquent supérieur au salaire coordonné selon l’art. 8 al. 1 LPP ; seuil de la surindemnisation augmenté à 100% [art. 23 du règlement de la caisse] et non à 90% comme en matière de prévoyance obligatoire). Elle l’admet d’ailleurs (cf. réponse du 11 mars 2021 ch. 2 p. 3).![endif]&gt;![if&gt; Elle applique par ailleurs un plan de prévoyance en primauté de cotisations au sens de l’art. 15 de la loi fédérale sur le libre passage dans la prévoyance professionnelle vieillesse, survivants et invalidité du 17 décembre 1993 (loi sur le libre passage, LFLP - RS 831.42), comme cela ressort de l’art. 2 al. 2 du Règlement de la caisse de retraite B______ (ci-après : le Règlement).</w:t>
      </w:r>
    </w:p>
    <w:p>
      <w:r>
        <w:rPr>
          <w:b/>
        </w:rPr>
        <w:t>E. 13</w:t>
      </w:r>
    </w:p>
    <w:p>
      <w:r>
        <w:t>Préalablement à l’examen des prétentions du demandeur, il convient de présenter le système de rémunération et d’assurance proposé par [la partie appelée en cause]. ![endif]&gt;![if&gt;</w:t>
      </w:r>
    </w:p>
    <w:p>
      <w:r>
        <w:rPr>
          <w:b/>
        </w:rPr>
        <w:t>E. 13.1</w:t>
      </w:r>
    </w:p>
    <w:p>
      <w:r>
        <w:t>![endif]&gt;![if&gt;</w:t>
      </w:r>
    </w:p>
    <w:p>
      <w:r>
        <w:rPr>
          <w:b/>
        </w:rPr>
        <w:t>E. 13.1.1</w:t>
      </w:r>
    </w:p>
    <w:p>
      <w:r>
        <w:t>Il ressort du dossier et des explications des parties que le demandeur percevait une rémunération fixe et une rémunération variable. ![endif]&gt;![if&gt; La rémunération fixe comportait un salaire mensuel « de base » (art. 4 du contrat de travail) et une participation à l’assurance-maladie. Elle était consignée dans des décomptes de salaire qui étaient remis chaque mois au demandeur. Il en ressort que des cotisations LPP de 8% étaient prélevées sur le salaire mensuel « de base ». En sus de cette rémunération mensuelle fixe, le demandeur percevait, d’une part, un intéressement sous la forme de parts, lesquelles donnaient droit à l’obtention d’un versement en espèces, aucun droit social n’étant conféré (art. 5 du contrat de travail) et, d’autre part, un bonus (art. 6 du contrat de travail). Il ressort du dossier que, dans les faits, seule la rémunération fixe, soit le salaire de base, était concrètement assuré auprès de la défenderesse, la rémunération variable (intéressement et bonus) étant assurée auprès de la fondation complémentaire.</w:t>
      </w:r>
    </w:p>
    <w:p>
      <w:r>
        <w:rPr>
          <w:b/>
        </w:rPr>
        <w:t>E. 13.1.2</w:t>
      </w:r>
    </w:p>
    <w:p>
      <w:r>
        <w:t>L’intéressement était versé sous la forme de deux acomptes, en mai et septembre, le solde étant versé l’année suivante en janvier. Seule la part « employé » des cotisations LPP était prélevée sur les acomptes sur l’intéressement versés en mai et septembre. Le solde de l’acompte était versé au demandeur en janvier, et correspondait au montant total de l’intéressement reconnu par l’ex-employeur, après déduction des acomptes de mai et septembre, de la part « employeur » des cotisations LPP déduite lors des acomptes et de frais de représentation. En d’autres termes, les cotisations versées par l’ex-employeur en mai et septembre et les frais de représentation étaient déduits du solde de l’intéressement versé en janvier, avant que celui-ci ne soit soumis aux charges sociales et aux cotisations LPP part « employé ».![endif]&gt;![if&gt;</w:t>
      </w:r>
    </w:p>
    <w:p>
      <w:r>
        <w:rPr>
          <w:b/>
        </w:rPr>
        <w:t>E. 13.2</w:t>
      </w:r>
    </w:p>
    <w:p>
      <w:r>
        <w:t>Le demandeur est incapable de travailler depuis le mois d’octobre 2013 et perçoit une rente d’invalidité versée par l’OAI depuis le 1 er juin 2015. A compter de cette date, il a également droit à une rente versée par la défenderesse, étant précisé que concrètement, ladite rente n’a été versée que depuis le 1 er mai 2016, compte tenu du versement du salaire jusqu’au 31 décembre 2015, puis d’indemnités journalières jusqu’au 13 mai 2016.![endif]&gt;![if&gt; Le montant annuel de la rente d’invalidité reconnu par la défenderesse, avant calcul de la surindemnisation, est de CHF 146'388.- et celui de chaque rente pour enfant d’invalide de CHF 36'600.-. Les rentes ont été calculées sur la base de l’avoir de vieillesse constitué par les bonifications afférentes aux années pour lesquelles des cotisations, calculées sur la rémunération fixe, ont été versées. Pour le calcul de la surindemnisation, la défenderesse a pris un considération un gain présumé perdu ne comprenant que la part fixe de la rémunération et les allocations familiales. Elle a ensuite considéré que le cumul des rentes dues par l’OAI et par elle-même excédait le 100% du dernier salaire assuré, de CHF 186'804.- (CHF 170'004, dernier salaire fixe auquel s’ajoutaient les allocations familiales de CHF 16'800.-). C’est pourquoi, elle a réduit les rentes dues à CHF 56'748.- pour le demandeur (au lieu de CHF 146'388.-) et à CHF 14'196.- pour chaque enfant (au lieu de CHF 36'600.-).</w:t>
      </w:r>
    </w:p>
    <w:p>
      <w:r>
        <w:rPr>
          <w:b/>
        </w:rPr>
        <w:t>E. 13.3</w:t>
      </w:r>
    </w:p>
    <w:p>
      <w:r>
        <w:t>Les parties s’opposent sur le montant des rentes d’invalidité versées ainsi que sur le calcul de la surindemnisation en tant que tel, plus particulièrement sur le montant du gain présumé perdu et les prestations et revenus à prendre en compte dans ledit calcul.![endif]&gt;![if&gt;</w:t>
      </w:r>
    </w:p>
    <w:p>
      <w:r>
        <w:rPr>
          <w:b/>
        </w:rPr>
        <w:t>E. 13.3.1</w:t>
      </w:r>
    </w:p>
    <w:p>
      <w:r>
        <w:t>Tout d’abord, le demandeur conteste le salaire déterminant sur lequel les cotisations ont été prélevées. Il considère en effet que dans la mesure où le Règlement de la défenderesse n’exclut pas expressément la rémunération variable, celle-ci fait partie du salaire déterminant au sens de l’art. 10 du Règlement et entre donc en considération pour la détermination de l’avoir de vieillesse, sur la base duquel la rente d’invalidité se calcule (déterminations spontanées et conclusions additionnelles du 2 septembre 2021 p. 8 à 11). De plus, les frais de représentation constituent, selon lui, du salaire déguisé. Ils sont donc également soumis à cotisations (déterminations spontanées et conclusions additionnelles du 2 septembre 2021 p. 6 et 7 ; observations du 13 octobre 2022). Les cotisations dues sur le salaire variable et les frais de représentation viennent par conséquent augmenter l’avoir de vieillesse et, partant, le montant de la rente d’invalidité qui lui revient. C’est pourquoi, le demandeur a conclu, préalablement, au versement, par son ex-employeur, des cotisations dues sur la rémunération variable et les frais de représentation et, principalement, au versement d’une rente d’invalidité plus importante.![endif]&gt;![if&gt; Pour sa part, la défenderesse explique que la rémunération globale du demandeur a été scindée et assurée auprès de deux institutions de prévoyance distinctes : la rémunération fixe auprès de la caisse et la rémunération variable auprès de la fondation complémentaire (réponse du 11 mars 2021, p. 20, duplique du 6 août 2021, p. 5 et 6, observations du 27 octobre 2021). On peut donc déduire de cette argumentation que pour la défenderesse, dans la mesure où seule la rémunération fixe était assurée auprès d’elle, le demandeur ne pouvait prétendre à des rentes d’invalidité plus élevées (cf. observations du 27 octobre 2021, titre p. 3). Quant à l’appelée en cause, elle invoque l’existence d’une convention de fin des rapports de travail s’agissant notamment des critiques quant au système de rémunération et soulève la prescription des prétentions du demandeur (observations du 24 juin 2022, p. 15 et observations du 16 décembre 2022 p. 10). En d’autres termes, la question à laquelle la Chambre de céans doit répondre en premier lieu est celle de savoir si d’éventuelles cotisations peuvent effectivement encore être recouvrées, ce qui implique de se prononcer sur la prescription. Dans l’affirmative, cela aurait pour conséquence une augmentation de l’avoir de vieillesse et, par voie de conséquence, des rente d’invalidité dues par la défenderesse. Dans la négative, en cas de prescription des cotisations, l’avoir de vieillesse et par conséquent le montant des rentes d’invalidité restent inchangés.</w:t>
      </w:r>
    </w:p>
    <w:p>
      <w:r>
        <w:rPr>
          <w:b/>
        </w:rPr>
        <w:t>E. 13.3.2</w:t>
      </w:r>
    </w:p>
    <w:p>
      <w:r>
        <w:t>Ensuite, le demandeur conteste le calcul de la surindemnisation et, en premier lieu, le montant du gain présumé dont il a été privé en raison de son invalidité. En effet, ce salaire doit, selon lui, d’une part, inclure la part variable ainsi que les frais de représentation (réplique du 18 mai 2021, p. 16 et 17) et, d’autre part, prendre en considération l’avancement qui aurait été le sien s’il n’avait pas été invalide (demande en paiement du 22 décembre 2020, p. 17, réplique du 18 mai 2021, p. 17 à 19). ![endif]&gt;![if&gt; La défenderesse relève, pour sa part, que le dossier ne comporte pas d’indice quant à une rémunération globale plus importante que la rémunération fixe versée en 2013. En particulier, le demandeur n’a pas démontré l’existence de circonstances concrètes justifiant de s’écarter du gain retenu au titre de plafond de surindemnisation (observations du 4 octobre 2022, p. 2). Quant à l’appelée en cause, elle a considéré que l’indemnité pour frais de représentation versée au demandeur l’avait été en toute transparence, de sorte que c’était à juste titre qu’elle n’avait pas été soumise à cotisation auprès de la fondation complémentaire (cf. notamment observations du 26 juin 2023 p. 12). La question à laquelle la chambre de céans doit répondre, dans un deuxième temps, est celle du montant du gain présumé perdu. En particulier, il lui appartient de déterminer si le demandeur aurait bénéficié d’une progression salariale plus conséquente, dépassant l’évolution du renchérissement et l’évolution des salaires réels et si la part variable de la rémunération du demandeur et les frais de représentation entrent dans la définition du gain présumé perdu.</w:t>
      </w:r>
    </w:p>
    <w:p>
      <w:r>
        <w:rPr>
          <w:b/>
        </w:rPr>
        <w:t>E. 13.3.3</w:t>
      </w:r>
    </w:p>
    <w:p>
      <w:r>
        <w:t>Enfin, s’agissant toujours du calcul de la surindemnisation, les parties s’opposent sur la prise en considération de la rente et du capital versés par la fondation complémentaire. ![endif]&gt;![if&gt; Pour le demandeur, la rente versée par la fondation complémentaire a été intégralement financée par ses seules cotisations (déterminations du 2 septembre 2021, observations du 13 octobre 2022, p. 7ss). Elle constitue dans tous les cas une sorte d’assurance de dommage, qui n’entre pas en considération dans le calcul de la surindemnisation (réplique du 18 mai 2021, p. 20 et 21, observations du 26 novembre 2021, p. 8). La défenderesse est, quant à elle restée très évasive sur la nature de la relation contractuelle avec la fondation complémentaire et le financement de ses prestations, se limitant à considérer que la part « employeur » était incluse dans le montant du bonus et dans celui de l’intéressement et que cette manière de procéder n’était pas illicite (observations du 27 octobre 2021 p. 2 et 3). De son côté, l’appelée en cause est d’avis que les cotisations patronales n’ont pas été mises à la charge du demandeur et que l’avoir constitué auprès de la fondation complémentaire l’a été de manière paritaire. La déduction était purement mathématique (observations du 24 juin 2022 p. 12 ; procès-verbal de l’audience de comparution personnelle du 4 avril 2023, p. 4 ; observations du 26 juin 2023 p. 10). En d’autres termes, en troisième lieu, la chambre de céans doit trancher la question de la prise en considération de la rente de la fondation complémentaire, à savoir si l’avoir constitué auprès de ladite fondation a été constitué exclusivement par le demandeur ou non.</w:t>
      </w:r>
    </w:p>
    <w:p>
      <w:r>
        <w:rPr>
          <w:b/>
        </w:rPr>
        <w:t>E. 14</w:t>
      </w:r>
    </w:p>
    <w:p>
      <w:r>
        <w:t>Il convient d’examiner, dans un premier temps, si le montant des rentes d’invalidité doit être augmenté.![endif]&gt;![if&gt;</w:t>
      </w:r>
    </w:p>
    <w:p>
      <w:r>
        <w:rPr>
          <w:b/>
        </w:rPr>
        <w:t>E. 14.1</w:t>
      </w:r>
    </w:p>
    <w:p>
      <w:r>
        <w:t>![endif]&gt;![if&gt;</w:t>
      </w:r>
    </w:p>
    <w:p>
      <w:r>
        <w:rPr>
          <w:b/>
        </w:rPr>
        <w:t>E. 14.1.1</w:t>
      </w:r>
    </w:p>
    <w:p>
      <w:r>
        <w:t>L’art. 24 LPP, dans sa teneur en vigueur jusqu’au 31 décembre 2021, qui porte sur le montant de la rente d’invalidité, prévoit que l'assuré a droit à une rente entière s'il est invalide à raison de 70% au moins au sens de l'AI (al. 1 let. a). La rente d'invalidité est calculée avec le même taux de conversion que la rente de vieillesse à 65 ans pour les hommes (al. 2). L'avoir de vieillesse déterminant pour le calcul comprend : l’avoir de vieillesse acquis par l’assuré à la naissance du droit à la rente d’invalidité (let. a) et la somme des bonifications de vieillesse afférentes aux années futures jusqu’à l’âge ordinaire de la retraite, sans les intérêts (let. b) (al. 3). Les bonifications de vieillesse afférentes aux années futures sont calculées sur la base du salaire coordonné de l’assuré durant la dernière année d’assurance auprès de l’institution de prévoyance (al. 4).![endif]&gt;![if&gt; Selon l'art. 14 al. 2 LPP, le taux de conversion minimal s'élève à 6,8 % à l'âge ordinaire de 65 ans pour les hommes et les femmes. L'avoir de vieillesse est défini à l’art. 15 LPP. Il comprend les bonifications de vieillesse, avec les intérêts, afférentes à la période durant laquelle l'assuré a appartenu à l'institution de prévoyance, cette période prenant toutefois fin à l'âge ordinaire de la retraite (al. 1 let. a LPP), ainsi que l'avoir de vieillesse versé par les institutions précédentes et porté au crédit de l'assuré, avec les intérêts (al. 1 let. b LPP). Aux termes de l'art. 16 LPP, les bonifications de vieillesse sont calculées annuellement en pour-cent du salaire coordonné. Les taux suivants sont appliqués: âge 25-34: 7% du salaire coordonné, âge 35-44: 10% du salaire coordonné, âge 45-54: 15% du salaire coordonné, âge 55-65 ans: 18% du salaire coordonné. L'institution de prévoyance doit tenir pour chaque assuré un compte de vieillesse indiquant son avoir de vieillesse conformément à l'art. 15 al. 1 LPP (art. 11 al. 1 OPP 2). A la fin de l'année civile, ce compte individuel de vieillesse sera crédité notamment des bonifications de vieillesse sans intérêt pour l'année civile écoulée (art. 11 al. 2 OPP 2). Le salaire coordonné, mentionné aux art. 16 et 24 al. 4 LPP susmentionnés, est défini à l’art. 8 al. 1 LPP, à teneur duquel la partie du salaire annuel comprise entre CHF 23'205.- et CHF 79'560.- (en 2007 et 2008), CHF 23'940.- et CHF 82'080.- (en 2009 et 2010) CHF 24'360.- et 83'520.- (en 2011 et 2012), CHF 24'570.- et CHF 84'240.- (en 2013 et 2014), CHF 24'675.- et CHF 84'600.- (entre 2015 et 2018) CHF 24'885.- et CHF 85'320.- (en 2019 et 2020) CHF 25'095.- et CHF 86'040.- (en 2021 et 2022), CHF 25'725.- et CHF 88'200.- (dès 2023) doit être assurée. Cette partie du salaire est appelée « salaire coordonné ». C'est sur le salaire coordonné que sont prélevées les cotisations LPP lesquelles sont assumées, dans le régime obligatoire, à moitié par l'employeur au moins, le reste étant mis à la charge de l'employé (MONTAVON/MAILLARD, in Abrégé de droit civil, Art. 1er à 640 CC/LPart/LPD/LN, 2020, p. 266).</w:t>
      </w:r>
    </w:p>
    <w:p>
      <w:r>
        <w:rPr>
          <w:b/>
        </w:rPr>
        <w:t>E. 14.1.2</w:t>
      </w:r>
    </w:p>
    <w:p>
      <w:r>
        <w:t>Dans son ATF 140 V 154 , consid. 7.3.1 et 7.3.2, le Tribunal fédéral a notamment considéré qu’au regard de la relation étroite entre les cotisations et le montant des prestations de vieillesse de la prévoyance obligatoire (art. 14 LPP), on ne saurait admettre, sans violer le principe de l'équivalence collective, un droit à des prestations de vieillesse calculées en fonction de bonifications de vieillesse afférentes à une période d'assurance pendant laquelle des cotisations correspondantes n'ont pas été versées, même si les bonifications de vieillesse ne correspondent pas forcément, dans le système légal, au montant des cotisations versées.![endif]&gt;![if&gt;</w:t>
      </w:r>
    </w:p>
    <w:p>
      <w:r>
        <w:rPr>
          <w:b/>
        </w:rPr>
        <w:t>E. 14.2</w:t>
      </w:r>
    </w:p>
    <w:p>
      <w:r>
        <w:t>![endif]&gt;![if&gt;</w:t>
      </w:r>
    </w:p>
    <w:p>
      <w:r>
        <w:rPr>
          <w:b/>
        </w:rPr>
        <w:t>E. 14.2.1</w:t>
      </w:r>
    </w:p>
    <w:p>
      <w:r>
        <w:t>S’agissant de la prévoyance surobligatoire, l’art. 32 al. 3 du Règlement prévoit que la Caisse alloue les rentes d’invalidité suivantes :![endif]&gt;![if&gt; Degré d’invalidité selon l’AI Rente de la Caisse en % de la rente assurée Pourcentage d’activité résiduel Moins de 40% 0% 100% Dès 40% 25% 75% Dès 50% 50% 50% Dès 60% 75% 25% Dès 70% 100% 0% Le montant annuel de la rente complète d’invalidité est égal à l’avoir de retraite projeté multiplié par le taux de conversion applicable à l’âge de la retraite ordinaire (art. 33 du Règlement). Quant à l’art. 15 al. 1 du Règlement, il prévoit que l’avoir de retraite est notamment constitué par les bonifications de retraite (let. c), lesquelles sont exprimées, à teneur de l’art. 16 al. 2 du Règlement, en pourcent du traitement cotisant et compte tenu de l’âge de l’assuré (différence entre l’année en cours et l’année de naissance), soit : Age Bonifications de retraite 25-34 ans 10% 35-39 ans 12% 40-45 ans 20% 46-51 ans 25% 52-61 ans 30% 62-65 ans 12% 66-70 ans 12%</w:t>
      </w:r>
    </w:p>
    <w:p>
      <w:r>
        <w:rPr>
          <w:b/>
        </w:rPr>
        <w:t>E. 14.2.2</w:t>
      </w:r>
    </w:p>
    <w:p>
      <w:r>
        <w:t>Les art. 10 et 11 du Règlement portent sur le traitement déterminant, respectivement le traitement cotisant. Ainsi, selon l’art. 11 al. 1 du Règlement, le traitement cotisant est égal au traitement déterminant. Ce dernier est défini à l’art. 10 du Règlement. Selon cette disposition, le traitement déterminant est égal au traitement annuel (al. 1). Au jour de l’affiliation à la Caisse, il est égal au traitement mensuel en vigueur à cette date, converti en traitement annuel sur la base de 12 mensualités (al. 2).![endif]&gt;![if&gt;</w:t>
      </w:r>
    </w:p>
    <w:p>
      <w:r>
        <w:rPr>
          <w:b/>
        </w:rPr>
        <w:t>E. 15</w:t>
      </w:r>
    </w:p>
    <w:p>
      <w:r>
        <w:t>![endif]&gt;![if&gt;</w:t>
      </w:r>
    </w:p>
    <w:p>
      <w:r>
        <w:rPr>
          <w:b/>
        </w:rPr>
        <w:t>E. 15.1</w:t>
      </w:r>
    </w:p>
    <w:p>
      <w:r>
        <w:t>A teneur de l’art. 65 LPP, les institutions de prévoyance doivent offrir en tout temps la garantie qu’elles peuvent remplir leurs engagements (al. 1). Elles règlent leur système de cotisations et leur financement de telle manière que les prestations prévues par la présente loi puissent être fournies dès qu’elles sont exigibles (al. 2 1 re phrase).![endif]&gt;![if&gt; Cette disposition s’applique également en matière de prévoyance plus étendue, conformément à l’art. 49 al. 2 let. 16 LPP.</w:t>
      </w:r>
    </w:p>
    <w:p>
      <w:r>
        <w:rPr>
          <w:b/>
        </w:rPr>
        <w:t>E. 15.2</w:t>
      </w:r>
    </w:p>
    <w:p>
      <w:r>
        <w:t>![endif]&gt;![if&gt;</w:t>
      </w:r>
    </w:p>
    <w:p>
      <w:r>
        <w:rPr>
          <w:b/>
        </w:rPr>
        <w:t>E. 15.2.1</w:t>
      </w:r>
    </w:p>
    <w:p>
      <w:r>
        <w:t>Selon l'art. 66 al. 2 LPP, applicable en matière de prévoyance obligatoire,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4).![endif]&gt;![if&gt;</w:t>
      </w:r>
    </w:p>
    <w:p>
      <w:r>
        <w:rPr>
          <w:b/>
        </w:rPr>
        <w:t>E. 15.2.2</w:t>
      </w:r>
    </w:p>
    <w:p>
      <w:r>
        <w:t>En matière de prévoyance surobligatoire, une règle analogue figure à l'art. 331 al. 3 CO, lequel prévoit que lorsqu’il incombe au travailleur de verser des cotisations à une institution de prévoyance, l’employeur est tenu de verser en même temps une contribution au moins égale à la somme des cotisations de tous les travailleurs ; il financera sa contribution par ses moyens propres ou à l’aide de réserves de cotisations de l’institution de prévoyance ; ces réserves doivent avoir été accumulées préalablement dans ce but par l’employeur et être comptabilisées séparément. L’employeur doit transférer à l’institution de prévoyance le montant de la cotisation déduite du salaire du travailleur en même temps que sa propre contribution, au plus tard à la fin du premier mois suivant l’année civile ou l’année d’assurance pour lesquelles les cotisations sont dues.![endif]&gt;![if&gt; Dans le cas d’espèce, ce sont les art. 18 et 19 du Règlement qui portent sur les cotisations. A teneur de l’art. 18, chaque assuré est tenu de cotiser dès son affiliation à la Caisse et aussi longtemps qu’il reste en service, mais au plus tard jusqu’au jour où il est libéré de l’obligation de payer des cotisations selon l’art. 34 ou jusqu’au jour de la retraite ordinaire (al. 1). Le montant de la cotisation de l’assuré est exprimé en pourcent du traitement cotisant et compte tenu de l’âge de l’assuré (différence entre l’année en cours et l’année de naissance) (al. 2) : Age Cotisations Epargne Risques Total 17-24 ans 0.0% 0.0% 0.0% 25-39 ans 5.0% 1.5% 6.5% 40-61 ans 6.50% 1.5% 8.0% 62-65 ans 5.0% 1.5% 6.5% 66-70 ans 5.0% 1.5% 6.5% La cotisation de l’assuré est retenue sur le traitement de ce dernier par l’Employeur pour le compte de la Caisse (al. 3). L’art. 19 porte sur la cotisation de l’Employeur et prévoit que l’Employeur s’acquitte de cotisations pour l’ensemble de ses assurés soumis à cotisations (al. 1). Le montant des cotisations de l’employeur est exprimé en pourcent des traitements cotisants et compte tenu de l’âge des assurés (différence entre l’année en cours et l’année de naissance) : Age Cotisations Epargne Risques, retraite anticipée et frais Total 17-24 ans 0.0% 3.0% 3.0% 25-34 ans 5.0% 3.0% 8.0% 35-39 ans 7.0% 3.0% 10.0% 40-45 ans 13.5% 3.0% 16.5% 46-51 ans 18.5% 3.0% 21.5% 52-61 ans 23.5% 3.0% 26.5% 62-65 ans 7.0% 3.0% 10.0% 66-70 ans 7.0% 3.0% 10.0% Les cotisations de l’Employeur sont transférées chaque mois par ce dernier à la Caisse, avec les cotisations retenues sur les traitements des assurés (al. 3).</w:t>
      </w:r>
    </w:p>
    <w:p>
      <w:r>
        <w:rPr>
          <w:b/>
        </w:rPr>
        <w:t>E. 15.2.3</w:t>
      </w:r>
    </w:p>
    <w:p>
      <w:r>
        <w:t>En résumé, le système voulu par le législateur est le suivant. ![endif]&gt;![if&gt; L’employeur est débiteur de la totalité des cotisations conformément aux art. 66 al. 2 LPP et 331 al. 3 CO, concrétisé, dans le cas d’espèce, par l’art. 19 al. 3 du Règlement. L’institution de prévoyance peut réclamer, à l’employeur, le paiement des cotisations non payées sur la base des art. 66 al. 2 LPP et 331 al. 3 CO. La procédure de recouvrement de l’employeur à l’encontre du salarié pour des cotisations à la prévoyance professionnelle, non déduite du salaire, est quant à elle fondée sur l’art. 66 al. 3 LPP. Il en va de même de l’action par laquelle un ancien employé réclame à son ex-employeur le paiement ultérieur des cotisations d’employeur et d’employé à l’ancienne institution de prévoyance. A noter que dans cette dernière constellation, l’action est intentée contre l’ex-employeur et non contre l’ancienne institution de prévoyance (BRECHBÜHL / GECKELER HUNZIKER, in Commentaire LPP et LFLP, 2020, n° 31 et 32 ad Art. 66).</w:t>
      </w:r>
    </w:p>
    <w:p>
      <w:r>
        <w:rPr>
          <w:b/>
        </w:rPr>
        <w:t>E. 16</w:t>
      </w:r>
    </w:p>
    <w:p>
      <w:r>
        <w:t>![endif]&gt;![if&gt;</w:t>
      </w:r>
    </w:p>
    <w:p>
      <w:r>
        <w:rPr>
          <w:b/>
        </w:rPr>
        <w:t>E. 16.1</w:t>
      </w:r>
    </w:p>
    <w:p>
      <w:r>
        <w:t>Selon l’art. 41 al. 2 LPP, les actions en recouvrement de créances se prescrivent par cinq ans quand elles portent sur des cotisations ou des prestations périodiques, par dix ans dans les autres cas. Les art. 129 à 142 CO sont applicables. ![endif]&gt;![if&gt; La disposition précitée est également applicable en matière de prévoyance plus étendue compte tenu du renvoi de l'art. 49 al. 2 LPP. L'art. 41 al. 2 LPP ne limite pas son application aux rapports juridiques entre l'institution de prestation et l'employeur, seul débiteur à son égard des cotisations périodiques. Par conséquent, le versement des cotisations à l’institution de prévoyance, les créances pour les cotisations de l'employeur non déduites ou les cotisations de salarié non déduites, que l’employeur fait valoir à l’égard du salarié, sont soumises au délai de prescription de cinq ans de l'art. 41 LPP (PETREMAND, in LPP et LFLP, 2020, n° 23 ad Art. 41 LPP; ATF 142 V 118 consid. 6.1).</w:t>
      </w:r>
    </w:p>
    <w:p>
      <w:r>
        <w:rPr>
          <w:b/>
        </w:rPr>
        <w:t>E. 16.2</w:t>
      </w:r>
    </w:p>
    <w:p>
      <w:r>
        <w:t>L’art. 130 al. 1 CO stipule que la prescription court dès que la créance est devenue exigible. L'exigibilité des créances de cotisation n’est prévue par la loi que depuis la révision de la LPP entrée en vigueur le 1 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(BRECHBÜHL/GECKELER HUNZIKER, op. cit. , n° 35 ad art. 66 LPP).![endif]&gt;![if&gt; Selon la jurisprudence, le délai de prescription de cinq ans débute, pour chacune des prestations périodiques, à la fin du mois pour lequel elle aurait dû être versée, à moins que le règlement de prévoyance ne prévoie un autre mode de paiement, par exemple tous les deux mois, par trimestre, etc. (ATF 142 V 118 consid. 7.1).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(ATF 136 V 73 consid. 4.1 et 4.2). Dans cette hypothèse, le délai relatif de cinq ans est toutefois complété par un délai absolu de dix ans qui court à compter de la naissance (virtuelle) de la créance de cotisations. Comme l’exigibilité de la créance est reportée jusqu’au moment de la connaissance, par l’institution de prévoyance, de l’état de fait justifiant la perception de cotisations, seules peuvent être réclamées des cotisations dont la naissance ne remonte pas à plus de dix ans à ce moment (ATF 136 V 73 consid. 4.3).</w:t>
      </w:r>
    </w:p>
    <w:p>
      <w:r>
        <w:rPr>
          <w:b/>
        </w:rPr>
        <w:t>E. 16.3</w:t>
      </w:r>
    </w:p>
    <w:p>
      <w:r>
        <w:t>![endif]&gt;![if&gt;</w:t>
      </w:r>
    </w:p>
    <w:p>
      <w:r>
        <w:rPr>
          <w:b/>
        </w:rPr>
        <w:t>E. 16.3.1</w:t>
      </w:r>
    </w:p>
    <w:p>
      <w:r>
        <w:t>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2).![endif]&gt;![if&gt; Cette liste des actes interruptifs du créancier est exhaustive (PICHONNAZ, in Commentaire romand, Code des obligations I, 2021, n. 25 ad art. 135 CO).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ATF 114 II 336 consid. 3a ; ATF 110 II 389 consid. 2a). La reconnaissance de dette du débiteur au sens de l’art. 135 1 CO n’a pas besoin d’être chiffrée. Si elle ne l’est pas, l’interruption vaut pour la totalité de la créance quel qu’en soit le montant. Si la reconnaissance de dette mentionne un montant et qu’elle indique que le reste est contesté, l’effet interruptif de prescription ne vaudra alors que jusqu’à concurrence du montant indiqué par le débiteur. En revanche, dans la réquisition de poursuite ou la production de créances, l’effet interruptif de prescription ne porte que sur le montant indiqué, et cela même si le créancier ne connaît pas encore l’étendue exacte de sa créance. Le créancier a dès lors intérêt à mentionner un montant suffisamment important. Il en va de même pour les droits que le créancier fait valoir par une action, une requête en conciliation ou une exception. Toutefois, à certaines conditions, le créancier qui ne connaît pas le montant exact de sa créance au moment de l’ouverture d’action peut intenter une action en paiement non chiffrée ou une action en constatation du fondement juridique de sa prétention qui interrompent la prescription pour la totalité de la créance (Pichonnaz, op. cit., n° 26-27 ad Art. 135). Par ailleurs, selon l’art. 136 al. 1 CO, la prescription interrompue contre l’un des débiteurs solidaires ou l’un des codébiteurs d’une dette indivisible l’est également contre tous les autres, si l’interruption découle d’un acte du créancier.</w:t>
      </w:r>
    </w:p>
    <w:p>
      <w:r>
        <w:rPr>
          <w:b/>
        </w:rPr>
        <w:t>E. 16.3.2</w:t>
      </w:r>
    </w:p>
    <w:p>
      <w:r>
        <w:t>A teneur de l’art. 141 CO, le débiteur peut renoncer à soulever l’exception de prescription, à chaque fois pour dix ans au plus, à compter du début du délai de prescription (al. 1). La renonciation s’effectue par écrit. Seul l’utilisateur des conditions générales peut renoncer dans celles-ci à soulever l’exception de prescription (al. 1bis). La renonciation faite par l’un des codébiteurs solidaires n’est pas opposable aux autres (al. 2). Il en est de même si elle émane de l’un des codébiteurs d’une dette indivisible, et la renonciation faite par le débiteur principal n’est pas non plus opposable à la caution (al. 3). La renonciation faite par le débiteur est opposable à l’assureur et inversement, s’il existe un droit d’action direct contre ce dernier (al. 4).![endif]&gt;![if&gt;</w:t>
      </w:r>
    </w:p>
    <w:p>
      <w:r>
        <w:rPr>
          <w:b/>
        </w:rPr>
        <w:t>E. 16.3.3</w:t>
      </w:r>
    </w:p>
    <w:p>
      <w:r>
        <w:t>Le débiteur commet un abus de droit en se prévalant de la prescription, non seulement lorsqu'il amène astucieusement le créancier à ne pas agir en temps utile,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(ATF 113 II 264 consid. 2e  ; ATF 108 II 287 consid. 5b ; ATF 89 II 262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(ATF 83 II 93 ).![endif]&gt;![if&gt;</w:t>
      </w:r>
    </w:p>
    <w:p>
      <w:r>
        <w:rPr>
          <w:b/>
        </w:rPr>
        <w:t>E. 16.4</w:t>
      </w:r>
    </w:p>
    <w:p>
      <w:r>
        <w:t>Il n’incombe pas au juge d’examiner d’office la question de la prescription, laquelle doit être expressément soulevée (PETREMAND, op. cit., n° 51 ad Art. 41 LPP ; voir également art. 142 CO). ![endif]&gt;![if&gt;</w:t>
      </w:r>
    </w:p>
    <w:p>
      <w:r>
        <w:rPr>
          <w:b/>
        </w:rPr>
        <w:t>E. 17</w:t>
      </w:r>
    </w:p>
    <w:p>
      <w:r>
        <w:t>![endif]&gt;![if&gt;</w:t>
      </w:r>
    </w:p>
    <w:p>
      <w:r>
        <w:rPr>
          <w:b/>
        </w:rPr>
        <w:t>E. 17.1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w:t>
      </w:r>
    </w:p>
    <w:p>
      <w:r>
        <w:rPr>
          <w:b/>
        </w:rPr>
        <w:t>E. 18</w:t>
      </w:r>
    </w:p>
    <w:p>
      <w:r>
        <w:t>![endif]&gt;![if&gt;</w:t>
      </w:r>
    </w:p>
    <w:p>
      <w:r>
        <w:rPr>
          <w:b/>
        </w:rPr>
        <w:t>E. 18.1</w:t>
      </w:r>
    </w:p>
    <w:p>
      <w:r>
        <w:t>En l’espèce, le demandeur conteste le salaire qui était assuré auprès de la défenderesse jusqu’à ce qu’il soit licencié, avec effet au 31 décembre 2015. Concrètement, il conclut à ce que sa rémunération variable et les frais de représentation soient inclus dans le salaire déterminant sur lequel les cotisations auraient dû être prélevées et réclame, en conséquence, le prélèvement des cotisations y relatives, cotisations qui viennent, selon lui, augmenter l’avoir de vieillesse et, partant, le montant de la rente d’invalidité qui lui est due.![endif]&gt;![if&gt; De leur côté, la défenderesse et l’appelée en cause ont principalement excipé de la prescription des cotisations dont le versement est réclamé par le demandeur, tout en relevant l’existence d’une convention de fin de apports de travail et un accord tacite du demandeur sur la méthode de calcul du salaire. Par ailleurs, le délai de prescription, qui est de cinq ans selon elles, a commencé à courir le 18 décembre 2015 et a expiré le 19 décembre 2020, de sorte que les prétentions du demandeur étaient prescrites au jour du dépôt des déterminations spontanées le 2 septembre 2021. Le demandeur conteste l’acquisition de la prescription pour les motifs suivants : le délai absolu de prescription de dix ans s’applique et il n’était pas échu au jour du dépôt des déterminations spontanées le 2 septembre 2021 (ci-dessous :18.2.1) ; subsidiairement, compte tenu des infractions pénales commises, la prescription pénale plus longue s’applique et celle-ci n’était pas non plus échue (ci-dessous 18.2.2) ; la caisse a renoncé à invoquer la prescription jusqu’au 31 décembre 2020 et les déterminations spontanées, déposées le 2 septembre 2021, l’ont été en temps utiles (ci-dessous 18.2.3) ; enfin, la caisse commet un abus de droit en invoquant la prescription (ci-dessous 18.2.4). Si la prescription est effectivement acquise, comme le prétendent la défenderesse et l’appelée en cause, aucune cotisation ne peut être prélevée sur la part variable et les frais de représentation, et il n’est pas nécessaire de trancher la question de savoir si ces postes de la rémunération auraient dû être assurés auprès de la défenderesse.</w:t>
      </w:r>
    </w:p>
    <w:p>
      <w:r>
        <w:rPr>
          <w:b/>
        </w:rPr>
        <w:t>E. 18.2</w:t>
      </w:r>
    </w:p>
    <w:p>
      <w:r>
        <w:t>![endif]&gt;![if&gt;</w:t>
      </w:r>
    </w:p>
    <w:p>
      <w:r>
        <w:rPr>
          <w:b/>
        </w:rPr>
        <w:t>E. 18.2.1</w:t>
      </w:r>
    </w:p>
    <w:p>
      <w:r>
        <w:t>En principe, le versement de cotisations est soumis à un délai de prescription de cinq ans. ![endif]&gt;![if&gt; Le demandeur considère toutefois que c’est le délai absolu de dix ans prévu par l’art. 41 al. 2 LPP qui s’applique, de sorte que les cotisations dues sur la rémunération variable et les frais de représentation, et ce depuis 2010, n’étaient pas prescrites lors du dépôt de l’action le 22 décembre 2020. Force est tout d’abord de constater que selon la jurisprudence du Tribunal fédéral, un délai de dix ans est applicable dans les cas où l’institution de prévoyance ignorait le rapport de travail soumis à cotisations (cf. supra consid. 16.2 2 e §). Le cas d’espèce ne correspond toutefois pas à cette situation, dès lors que le rapport de travail était connu de l’institution de prévoyance, vu que des cotisations avaient été prélevées sur la part fixe et reversées à la défenderesse. Le cas d’espèce tombe en réalité sous le délai de prescription de cinq ans, applicable aux créances pour les cotisations de l’employeur ou du salarié non déduites (cf. ATF 142 V 118 consid. 6 notamment ; cf. également PETREMAND, op. cit., n° 23 ad Art. 31 et les références citées).</w:t>
      </w:r>
    </w:p>
    <w:p>
      <w:r>
        <w:rPr>
          <w:b/>
        </w:rPr>
        <w:t>E. 18.2.2</w:t>
      </w:r>
    </w:p>
    <w:p>
      <w:r>
        <w:t>Le demandeur allègue en second lieu que c’est le délai de prescription pénale qui s’applique vu les infractions commises par la défenderesse et l’appelée en cause.![endif]&gt;![if&gt; Contrairement à ce qu’affirme le demandeur, l’art. 41 LPP ne réserve pas l’application de la prescription pénale plus longue. Le fait qu’un autre article de la loi, comme l’art. 35a al. 2 LPP, évoque une telle exception, n’y change rien. Dans la mesure où le législateur a prévu des règles de prescription spécifiques pour les différentes éventualités examinées (art. 35a, 41, 52 et 53 LPP), il n’y a pas de place pour une application de la prescription pénale plus longue dans le contexte de la prescription des cotisations. Par ailleurs, le fait que certaines dispositions en matière d’assurances sociales (art. 52 LAVS ou 24 al. 2 LPGA) prévoient le délai de prescription plus long du droit pénal, est dénué d’influence en matière de LPP. En effet, la LPGA n’est pas applicable dans ce dernier domaine et les autres normes susceptibles d’être citées en tant qu’elles réservent la prescription de plus longue durée du droit pénal sont des normes spéciales dont le champ d’application est limité à la loi dont elles émanent. On doit bien plutôt déduire du fait que le législateur a pris la peine de réglementer de façon complète et détaillée chacun des domaines de l’assurance sociale qu’il n’entendait pas, pour ce qui est des actions relevant de l’art. 41 LPP, introduire le délai plus long prévu par la législation pénale (voir en matière de responsabilité l’ ATAS/823/2009 du 19 juin 2009 applicable par analogie). Au demeurant, force est de constater que le demandeur ne se réfère à aucun arrêt ni aucun auteur pour étayer sa position. La Chambre de céans relèvera encore que quoi qu’il en soit, l’accusation de détournement des retenues sur le salaire concerne les cotisations non versées à la fondation complémentaire (cf. observations du demandeur du 22 mai 2023 p. 20), laquelle n’est pas partie à la présente procédure. Cette infraction, pour autant qu’elle ait effectivement été commise, ce qui n’est pas établi, ne concerne dès lors pas le rapport de prévoyance avec la défenderesse. Ainsi, en l’absence d’infraction pouvant être reprochée à la défenderesse, aucun délai pénal n’est applicable.</w:t>
      </w:r>
    </w:p>
    <w:p>
      <w:r>
        <w:rPr>
          <w:b/>
        </w:rPr>
        <w:t>E. 18.2.3</w:t>
      </w:r>
    </w:p>
    <w:p>
      <w:r>
        <w:t>Ensuite, pour le demandeur, la défenderesse a quoi qu’il en soit renoncé à la prescription.![endif]&gt;![if&gt; Les renonciations à la prescription des 26 novembre 2018 et 10 décembre 2019 (pièces 7 et 9, déf.) ne sont toutefois d’aucune aide pour le demandeur. En effet, tout d’abord, elles ne concernent que les créances que le demandeur détiendrait à l’encontre de la défenderesse directement. Or, seule l’appelée en cause est débitrice des cotisations envers la défenderesse (art. 141 al. 2 et 3 CO applicable par analogie vu les renvois des art. 41 al. 2 et 49 al. 2 LPP ; art. 66 al. 2 LPP et art. 19 al. 3 du Règlement). Ainsi, la renonciation à la prescription convenue entre le demandeur et la défenderesse ne saurait viser des cotisations dont seule l’appelée en cause serait débitrice. Cela étant et en tout état, par courrier du 10 décembre 2019, la défenderesse a renoncé à invoquer la prescription jusqu’au 31 décembre 2020. Par écriture du 22 décembre 2020, le demandeur a interrompu la prescription en ce qui concerne le montant de CHF 821'590.-, correspondant au plein des rentes d’invalidité qui lui reviendraient selon le Règlement. Le litige portait alors « sur la réduction des prestations opérées par la défenderesse au motif de surindemnisation en raison du cumul de ses prestations avec celles de l’assurance-invalidité, particulièrement sur le montant du revenu dont le demandeur se trouve privé en raison de son invalidité, de CHF 186'804.- (soit CHF 170'004.- de revenu plus CHF 16'800.- d’allocations familiales) retenu par la défenderesse à l’appui de son calcul » (demande en paiement du 22 décembre 2002, description du litige p. 16). A cette date, le demandeur concluait à la prise en considération de la rémunération variable dans le gain dont il se trouve privé en raison de son invalidité uniquement dans le cadre du calcul de la surindemnisation. Il n’alléguait alors nullement que sa rémunération variable et les frais de représentation auraient également dû être assurés auprès de la défenderesse et que les cotisations y afférentes auraient dues être prélevées. Il ne concluait pas non plus à une rente d’invalidité plus importante que celle qui lui était reconnue. En réalité, il contestait uniquement la réduction de la rente pour cause de surindemnisation. Partant, si le demandeur a effectivement saisi la Chambre de céans d’une demande en paiement, pendant la validité de la dernière renonciation à la prescription, il n’a ce faisant interrompu la prescription que s’agissant du montant de la rente d’invalidité due suite au calcul de la surindemnisation mais non en ce qui concerne les cotisations qui aurait été dues sur la part variable de son salaire et les frais de représentation.</w:t>
      </w:r>
    </w:p>
    <w:p>
      <w:r>
        <w:rPr>
          <w:b/>
        </w:rPr>
        <w:t>E. 18.2.4</w:t>
      </w:r>
    </w:p>
    <w:p>
      <w:r>
        <w:t>Enfin, le demandeur reproche à la défenderesse et à l’appelée en cause de commettre un abus de droit en invoquant la prescription.![endif]&gt;![if&gt; Cette accusation est toutefois dénuée de tout fondement. En effet, pour que celle-ci puisse être retenue, le débiteur doit se prévaloir de la prescription, en amenant astucieusement le créancier à ne pas agir en temps utile, ou en adoptant, sans dol, un comportement qui donne au créancier l'assurance qu'il sera payé et l'incite donc à renoncer à entreprendre des démarches juridiques pendant le délai de prescription, étant précisé que l'inaction du créancier doit apparaître objectivement compréhensible. Or, force est de constater que les différentes fiches de salaires remises au demandeur étaient claires : seule la part fixe était assurée auprès de la défenderesse, la part variable étant, quant à elle, assurée auprès de la fondation complémentaire, étant encore précisé que la question du bien-fondé de ce système peut en l’état rester ouverte (voir ci-dessous sous consid. 18.3). Les cotisations prélevées sur la rémunération fixe ne sont pas contestées et aucune accusation de détournement de retenues sur salaire n’a été élevée à l’encontre de l’ex-employeur en ce qui concerne les cotisations prélevées sur la part fixe, ladite accusation concernant uniquement les cotisations prélevées sur la rémunération variable, destinées à être versées à la fondation complémentaire et non à la défenderesse. Le demandeur disposait dès lors de tous les éléments lui permettant de contester cette situation dans le délai de prescription. Par ailleurs, jusqu’au 2 septembre 2021, le demandeur n’a formulé aucune critique relative à ce système, alors qu’il disposait de tous les documents (fiche de salaire, règlement de prévoyance, attestation de prévoyance, etc.). Partant, on ne saurait accuser la défenderesse et l’appelée en cause d’abus de droit.</w:t>
      </w:r>
    </w:p>
    <w:p>
      <w:r>
        <w:rPr>
          <w:b/>
        </w:rPr>
        <w:t>E. 18.3</w:t>
      </w:r>
    </w:p>
    <w:p>
      <w:r>
        <w:t>Il ressort donc de ce qui précède que le délai de prescription est de cinq ans et que toutes les cotisations dues antérieurement au 2 septembre 2016 sont prescrites, étant rappelé à cet égard que le demandeur a été licencié avec effet au 31 décembre 2015 et qu'aucune rémunération ne lui donc été versée par l’appelée en cause postérieurement à cette date. Aucune cotisation n’est donc devenue exigible après le 31 décembre 2015.![endif]&gt;![if&gt; Ainsi, même dans l’hypothèse où la part variable et les frais de représentation auraient dû être intégrés dans le traitement cotisant au sens de l’art. 11 du Règlement, les cotisations qui auraient été dues auraient, quoi qu’il en soit, été prescrites. Dans cette mesure, elles ne pouvaient de toute manière plus être recouvrées. Partant, dans la mesure où seules les bonifications de vieillesse afférentes à une période d’assurance pendant laquelle des cotisations correspondantes ont été versées sont prises en considération, il n’y a aucune modification de l’avoir de vieillesse et partant du montant de la rente d’invalidité dans le cas particulier (cf. ATF 140 V 154 consid. 7.3). Vu la prescription d’éventuelles cotisations dues, il n’est pas nécessaire de trancher la question de savoir si le traitement assuré comprend également la part variable du salaire du demandeur et les frais de représentation. Par ailleurs la Chambre de céans renoncera également à ordonner, par appréciation anticipée des preuves, la production des pièces requises dans le but d’établir le revenu annuel brut effectivement versé et celui qui aurait dû être versé selon les termes du contrat de travail sur toute la période d’engagement ainsi que la réalisation d’une expertise actuarielle pour reconstituer l’avoir de vieillesse, ces mesures étant superflues vu la prescription des éventuelles cotisations.</w:t>
      </w:r>
    </w:p>
    <w:p>
      <w:r>
        <w:rPr>
          <w:b/>
        </w:rPr>
        <w:t>E. 19</w:t>
      </w:r>
    </w:p>
    <w:p>
      <w:r>
        <w:t>En l’absence de modification de l’avoir de vieillesse et, partant, du montant de la rente d’invalidité, il y a désormais lieu d’examiner la question de la surindemnisation.![endif]&gt;![if&gt;</w:t>
      </w:r>
    </w:p>
    <w:p>
      <w:r>
        <w:rPr>
          <w:b/>
        </w:rPr>
        <w:t>E. 19.1</w:t>
      </w:r>
    </w:p>
    <w:p>
      <w:r>
        <w:t>![endif]&gt;![if&gt;</w:t>
      </w:r>
    </w:p>
    <w:p>
      <w:r>
        <w:rPr>
          <w:b/>
        </w:rPr>
        <w:t>E. 19.1.1</w:t>
      </w:r>
    </w:p>
    <w:p>
      <w:r>
        <w:t>Aux termes de l’art. 34 a al. 1 LPP, dans sa teneur jusqu’au 31 janvier 2016, le Conseil fédéral édicte les dispositions afin d’empêcher que le cumul de prestations ne procure un avantage injustifié à l’assuré ou à ses survivants. ![endif]&gt;![if&gt; Sur la base de cette délégation précitée, le Conseil fédéral a édicté l’art. 24 al. 1 OPP 2. Dans sa teneur jusqu’au 31 janvier 2016, cette disposition prévoyait que : 1 L’institution de prévoyance peut réduire les prestations d’invalidité et de survivants dans la mesure où, ajoutées à d’autres revenus à prendre en compte, elles dépassent 90 % du gain annuel dont on peut présumer que l’intéressé est privé.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de la loi fédérale du 19 juin 1959 sur l’assurance-invalidité. 3 (…) 4 (…) 5 L’institution de prévoyance peut en tout temps réexaminer les conditions et l’étendue d’une réduction et adapter ses prestations si la situation se modifie de façon importante. On précisera que le seuil de 90% fixé par l’art. 24 aOPP 2 a été jugé conforme au droit par le Tribunal fédéral, qui a rappelé que cette limite a été établie pour tenir compte du fait que l'assuré, après la réalisation du risque, est libéré de certaines charges sociales estimées à 10% du salaire brut (ATF 122 V 306 consid. 6b).</w:t>
      </w:r>
    </w:p>
    <w:p>
      <w:r>
        <w:rPr>
          <w:b/>
        </w:rPr>
        <w:t>E. 19.1.2</w:t>
      </w:r>
    </w:p>
    <w:p>
      <w:r>
        <w:t>En vertu de l’art 34a al. 1 LPP, dans sa teneur en vigueur depuis le 1 er janvier 2017, l’institution de prévoyance peut réduire les prestations de survivants et d’invalidité dans la mesure où celles-ci, ajoutées à d’autres prestations d’un type et d’un but analogues ainsi qu’à d’autres revenus à prendre en compte, dépassent 90% du gain annuel dont on peut présumer que l’intéressé est privé.![endif]&gt;![if&gt; Quant à l’art. 24 al. 1 OPP 2, dans sa teneur en vigueur depuis le 1 er janvier 2017 également, il stipule désormais : 1 Lorsqu’elle réduit des prestations d’invalidité avant l’âge ordinaire de la retraite ou des prestations de survivants, l’institution de prévoyance peut prendre en compte les prestations et revenus suivants: a. les prestations de survivants et d’invalidité servies à l’ayant droit par d’autres assurances sociales et institutions de prévoyance suisses et étrangères en raison de l’événement dommageable, les prestations en capital étant prises à leur valeur de rentes ; b. les indemnités journalières servies par des assurances obligatoires; c. les indemnités journalières servies par des assurances facultatives, lorsque ces dernières sont financées pour moitié au moins par l’employeur ; d. lorsque l’assuré perçoit des prestations d’invalidité : le revenu provenant d’une activité lucrative ou le revenu de remplacement ainsi que le revenu ou le revenu de remplacement que l’assuré pourrait encore raisonnablement réaliser. 2 Elle ne peut pas prendre en compte les prestations et revenus suivants: a. les allocations pour impotent, les indemnités pour atteinte à l’intégrité, les indemnités uniques, les contributions d’assistance et autres prestations similaires; b. le revenu supplémentaire réalisé pendant l’exécution d’une mesure de nouvelle réadaptation au sens de l’art. 8a de la loi fédérale du 19 juin 1959 sur l’assurance-invalidité. 3 (…) 4 (…) 5 L’institution de prévoyance peut en tout temps réexaminer les conditions et l’étendue d’une réduction et adapter ses prestations si la situation se modifie de façon importante. 6 Le revenu dont on peut présumer que l’assuré est privé correspond au revenu provenant d’une activité lucrative ou au revenu de remplacement que l’assuré percevrait si l’événement dommageable n’était pas survenu.</w:t>
      </w:r>
    </w:p>
    <w:p>
      <w:r>
        <w:rPr>
          <w:b/>
        </w:rPr>
        <w:t>E. 19.1.3</w:t>
      </w:r>
    </w:p>
    <w:p>
      <w:r>
        <w:t>Sur le plan matériel, sont en principe applicables les règles de droit en vigueur au moment où les faits juridiquement déterminants se sont produits (ATF 129 V 1 consid. 1.2; ATF 127 V 466 consid. 1 et les références). Partant, la situation du demandeur doit être examinée à l’aune des dispositions en vigueur en 2016, année pour laquelle l’existence d’une surindemnisation doit être examinée pour la première fois. ![endif]&gt;![if&gt; Par ailleurs, le moment où le droit à une rente d'invalidité de la prévoyance professionnelle a pris naissance et à partir duquel l’institution LPP entend refuser, respectivement demander la restitution des prestations pour cause de surindemnisation est déterminant pour fixer le gain annuel dont on peut présumer que l'intéressé est privé (ATF 123 V 193 consid. 5 et 5b ; arrêt du Tribunal fédéral B 164/06 du 19 décembre 2007 consid. 3.3).</w:t>
      </w:r>
    </w:p>
    <w:p>
      <w:r>
        <w:rPr>
          <w:b/>
        </w:rPr>
        <w:t>E. 19.2</w:t>
      </w:r>
    </w:p>
    <w:p>
      <w:r>
        <w:t>Il y a avantage injustifié – ou surindemnisation – lorsque la survenance de l’évènement assuré profite économiquement à l’assuré en le plaçant dans une position plus intéressante que si cet événement n’avait pas eu lieu du point de vue financier (HÜRZELER in Commentaire LPP et LFLP, 2020 n° 2 ad art. 34 a LPP). ![endif]&gt;![if&gt; En définissant comme revenus à prendre en compte les prestations d’un type et d’un but analogues accordées à l’ayant droit en raison de l’événement dommageable, l’art. 24 aOPP 2 concrétise le principe de la concordance du point de vue objectif, personnel et événementiel. Le principe de la concordance objective implique que seules les prestations ayant pour fonction de couvrir le même dommage individuel peuvent conduire à une surindemnisation. Il y a concordance événementielle lorsque les événements à la base des prestations coïncident (HÜRZELER, op. cit. , n. 23 ad art. 34 a LPP). Ainsi, selon le principe de la concordance consacré à l’art. 24 al. 2 aOPP 2, les prestations entrant en ligne de compte dans le calcul de la surindemnisation doivent remplir la même fonction (ATF 126 V 468 consid. 6a). La concordance constitue une condition supplémentaire et distincte, qui limite les revenus à prendre en considération dans le calcul de surindemnisation de l'art. 24 aOPP 2 (ATF 135 V 33 consid. 5.4.2.1). A titre d’exemples, la rente d'invalidité viagère de la prévoyance professionnelle et la rente de vieillesse du premier pilier ne sauraient être coordonnées, dès lors qu’elles ne se rapportent pas au même événement et que la rente de vieillesse est servie en raison de l’âge et non de l’invalidité (ATF 135 V 29 consid. 4.1). La concordance a également pour effet que la part de la rente servie par l'assurance-invalidité servant à indemniser une invalidité en raison de l'incapacité d'accomplir des travaux habituels ne doit pas être prise en considération dans le calcul de la surindemnisation (ATF 124 V 279 consid. 2a). Le Tribunal fédéral a également retenu, en application du principe de la concordance événementielle, que l’institution de prévoyance n’était pas fondée à tenir compte dans le calcul de la surindemnisation d’une augmentation de la rente de l’assurance-invalidité résultant d’une aggravation de l’état de santé consécutive à plusieurs infarctus, survenus alors que l’assuré n’était plus assuré par cette institution (ATF 142 V 75 consid. 6.4).</w:t>
      </w:r>
    </w:p>
    <w:p>
      <w:r>
        <w:rPr>
          <w:b/>
        </w:rPr>
        <w:t>E. 19.3</w:t>
      </w:r>
    </w:p>
    <w:p>
      <w:r>
        <w:t>![endif]&gt;![if&gt;</w:t>
      </w:r>
    </w:p>
    <w:p>
      <w:r>
        <w:rPr>
          <w:b/>
        </w:rPr>
        <w:t>E. 19.3.1</w:t>
      </w:r>
    </w:p>
    <w:p>
      <w:r>
        <w:t>Selon la jurisprudence, le gain annuel dont on peut présumer que l'intéressé est privé au sens de l’art. 24 al. 1 aOPP 2 (ou de l'art. 34a al. 1 LPP dans sa teneur depuis le 1 er janvier 2017)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122 V 316 consid. 2a; cf. également HÜRZELER, op. cit., 2020, no 18 ad art. 34a LPP; arrêt du Tribunal fédéral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 Kongruenz » ou « Grundsatz der Kongruenz ») entre, d'une part, le revenu sans invalidité et le revenu dont on peut présumer que l'intéressé est privé (prévu par l'art. 34a al. 1 LPP) et, d'autre part, le revenu d'invalide et le revenu que l'assuré pourrait encore raisonnablement réaliser (prévu par l'art. 24 al. 1 let. d 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143 V 91 consid. 3.2 et les références) qui, par définition, peut être renversée selon les circonstances (arrêt du Tribunal fédéral 9C_853/2018 précité consid. 3.3.1 et la référence). En tous les cas, il faut tenir compte de la totalité du gain dont on peut présumer que l'assuré est privé, qu'il s'agisse d'un revenu assuré ou non (ATF 126 V 93 ; voir également l’arrêt 9C_104/2016 du 4 mars 2016 consid. 3.2).![endif]&gt;![if&gt;</w:t>
      </w:r>
    </w:p>
    <w:p>
      <w:r>
        <w:rPr>
          <w:b/>
        </w:rPr>
        <w:t>E. 19.3.2</w:t>
      </w:r>
    </w:p>
    <w:p>
      <w:r>
        <w:t>Il convient par ailleurs de tenir compte des conditions spécifiques et des chances réelles de la personne assurée sur le marché du travail concerné. En partant du dernier gain réalisé avant la survenance de l'atteinte à la santé ayant des répercussions sur la capacité de travail, il faut tenir compte de toutes les modifications ayant une incidence sur le revenu (renchérissement, augmentation du salaire réel, évolution de la carrière, etc.) qui, sans l'invalidité, se seraient probablement produites de manière prépondérante (ATF 137 V 20 consid. 5.2.3.1 ; voir également arrêt du Tribunal fédéral 9C_434/2012 du 11 octobre 2012 consid. 2.1).![endif]&gt;![if&gt; Selon la doctrine, le salaire réel progresse généralement de 1 à 2% annuellement jusqu’à la retraite. S’y ajoute une progression individuelle jusqu’à l’âge de 50 ans, car l’expérience générale de la vie a prouvé que le revenu augmente avec l’âge, respectivement avec les années de service (HÜRZELER, op. cit., n° 29 ad Art. 34a). La présomption d'une évolution du revenu plus que proportionnelle (soit supérieure à l'évolution des salaires et des prix) doit se fonder sur des circonstances concrètes ayant débuté avant la survenance de l'événement assuré (ATF 144 V 91 consid. 3.2 ; voir également l’arrêt du Tribunal fédéral 9C_714/2013 du 12 juin 2014 consid. 2.3). Il doit exister des indices concrets de la progression professionnelle alléguée, par exemple si l'employeur l'a concrètement envisagée ou même assurée (arrêt du Tribunal fédéral des assurances B 21/04 du 29 novembre 2004 consid. 3.2 ; voir ans le même sens STAUFFER, Berufliche Vorsorge, 2 ème éd. 2012, p. 356, n. 375). De simples déclarations d'intention de la personne assurée concernant son avenir professionnel ne suffisent pas pour qu'une telle évolution soit considérée comme vraisemblable de manière prépondérante. Il faut au contraire que l'intention de progresser professionnellement ait déjà été manifestée par des démarches concrètes, telles que la fréquentation de cours, le début d'études, le passage d'examens, etc. (arrêt du Tribunal fédéral des assurances U 473/06 du 2 novembre 2007 consid. 3.1). Il n’en va différemment que si l'augmentation du revenu, de par la nature du motif qui la sous-tend, n’a pu se produire qu'après l'événement assuré (ATF 144 V 91 consid. 3.2 ; voir également l’arrêt du Tribunal fédéral 9C_714/2013 du 12 juin 2014 consid. 2.3). Cette situation pourrait se présenter par l'achèvement d'une formation concrètement envisagée ou déjà entamée ou encore par une récompense salariale en raison d’un statut d’ancienneté atteint ultérieurement au sein d’une entreprise ou d’une expérience professionnelle acquise progressivement (arrêt du Tribunal fédéral des assurances B 70/01 du 25 octobre 2002 consid. 3.2). Cependant, le jeune âge de l’assuré au moment de l’atteinte à la santé ou de bons certificats de travail ne constituent pas des indices clairs laissant supposer que l’assuré aurait profité d’une progression professionnelle à laquelle auraient été associées de meilleures conditions de rémunération (arrêt du Tribunal fédéral des assurances B 70/01 du 25 octobre 2002 consid. 3.5). Le gain dont on peut présumer que la personne assurée est privée en raison du cas de prévoyance comprend l’ensemble de son revenu, soit outre le revenu de l’activité assurée, d’éventuels revenus accessoires provenant d’une activité lucrative indépendante ou salariée, qu’il s’agisse de revenus assurés ou non (Hürzeler/Brühwiler, Obligatorische berufliche Vorsorge, in SBVR, 2016, n° 193.</w:t>
      </w:r>
    </w:p>
    <w:p>
      <w:r>
        <w:rPr>
          <w:b/>
        </w:rPr>
        <w:t>E. 19.4</w:t>
      </w:r>
    </w:p>
    <w:p>
      <w:r>
        <w:t>Dans le cadre de l'art. 24 al. 1 aOPP 2, les allocations familiales sont ajoutées au gain annuel dont on peut présumer que l'intéressé est privé (arrêt du Tribunal fédéral 9C_753/2009 du 27 janvier 2010 consid 5.1 et arrêt du Tribunal fédéral des assurances B 60/03 du 16 décembre 2003, consid. 2.2 non publié aux ATF 130 V 78 ). ![endif]&gt;![if&gt;</w:t>
      </w:r>
    </w:p>
    <w:p>
      <w:r>
        <w:rPr>
          <w:b/>
        </w:rPr>
        <w:t>E. 19.5</w:t>
      </w:r>
    </w:p>
    <w:p>
      <w:r>
        <w:t>En revanche, les indemnités de frais ne constituent pas un revenu et ne font, dès lors, pas partie du gain présumé perdu (HÜRZELER, op. cit. , n° 22 ad Art. 34a). ![endif]&gt;![if&gt;</w:t>
      </w:r>
    </w:p>
    <w:p>
      <w:r>
        <w:rPr>
          <w:b/>
        </w:rPr>
        <w:t>E. 19.5.1</w:t>
      </w:r>
    </w:p>
    <w:p>
      <w:r>
        <w:t>Aux termes de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CO).![endif]&gt;![if&gt; Il s'agit de toutes les dépenses nécessaires encourues pour l'exécution du travail : frais postaux, frais de téléphone, frais de déplacement ou vêtements professionnels spéciaux (Wyler/Heinzer, op. cit., p. 298). Le remboursement a lieu sur la base d'un décompte établi par le travailleur (cf. art. 327c al. 1 CO). Les indemnités mensuelles (indemnités de repas, frais de représentation, supplément pour nettoyage des vêtements de travail) ne sont pas versées pendant les périodes d'incapacité de travail ou pendant les périodes où le travailleur est libéré de l'obligation de travailler. Dans un arrêt du 13 juillet 2018, la Cour de Justice, Chambre des prud’hommes a fait sien l'avis de la doctrine qui retient que le travailleur n'a pas droit à ces indemnités dans le cadre de l'art. 324 CO, dans la mesure où elles couvrent des frais directement liés à l'exécution du travail et qui sont épargnés en cas de demeure de l'employeur ( CAPH/99/2018 du 13 juillet 2018, consid. 8.1.2 et les références).</w:t>
      </w:r>
    </w:p>
    <w:p>
      <w:r>
        <w:rPr>
          <w:b/>
        </w:rPr>
        <w:t>E. 19.5.2</w:t>
      </w:r>
    </w:p>
    <w:p>
      <w:r>
        <w:t>Selon l’Information N° 6/2005, intitulée Frais de représentation des employés dans le cadre de leur activité professionnelle et prise en charge par leur employeur , établie par l’administration fiscale cantonale de Genève, les frais engagés par un employé dans le cadre de son activité professionnelle sont remboursés par son employeur selon les contraintes et modalités prévues par les dispositions de l'art. 327a du Code des obligations (CO). Sur le plan fiscal, le remboursement de ces frais ne saurait, dès lors qu'ils sont effectifs, être imposé dans le chef de l'employé puisqu'ils ne constituent pas un réel revenu. Si ce remboursement de frais effectifs devait être intégré dans les revenus bruts du travail de l'employé, une déduction correspondante devrait être admise pour la détermination du revenu imposable, à titre de frais d'acquisition du revenu. Au rang de ces frais figurent les frais de représentation qui, par analogie à ce que prévoit l'art. 327a du CO, peuvent être pris en charge, respectivement calculés, de manière forfaitaire. Ce calcul forfaitaire est relayé, au plan fiscal, par une pratique administrative que la présente Information a pour but d'actualiser et de recentrer. Il est admis que les frais effectifs de représentation, engagés par les employés qui exercent un fort devoir de représentation, puissent être pris en charge de manière forfaitaire par l'entreprise qui les emploie. Sur la base des données statistiques disponibles, l'administration admet qu'un fort devoir de représentation peut être reconnu dès que le salaire brut total atteint ou dépasse CHF 150'000 par année pour un degré d'occupation de 100%.![endif]&gt;![if&gt;</w:t>
      </w:r>
    </w:p>
    <w:p>
      <w:r>
        <w:rPr>
          <w:b/>
        </w:rPr>
        <w:t>E. 19.6</w:t>
      </w:r>
    </w:p>
    <w:p>
      <w:r>
        <w:t>Les revenus à prendre en compte sont énumérés de manière exhaustive à l’art. 24 a OPP 2, à tout le moins pour le domaine obligatoire. Cette disposition n’autorise la réduction des prestations de prévoyance qu’en cas de concours avec celle d’une assurance sociale (ATF 128 V 243 consid. 3b et les références citées). Ainsi, des prestations d’une assurance privée ne peuvent être prises en considération, pas plus que les prestations d’une institution surobligatoire, telle qu’une assurance de cadre ou une organisation de bienfaisance patronale. Les prestations obligatoires de la LPP sont prioritaires par rapport à celles de l’assurance surobligatoire (STAUFFER op. cit., n. 1034 p. 379). Les prestations d’une assurance individuelle ne peuvent pas non plus être intégrées dans le calcul, sous peine de porter atteinte à la prévoyance individuelle dont la liberté doit être garantie (VETTER-SCHREIBER, Kommentar zur beruflichen Vorsorge 3 ème éd. 2013, n. 39 ad art. 24 OPP 2). ![endif]&gt;![if&gt;</w:t>
      </w:r>
    </w:p>
    <w:p>
      <w:r>
        <w:rPr>
          <w:b/>
        </w:rPr>
        <w:t>E. 19.7</w:t>
      </w:r>
    </w:p>
    <w:p>
      <w:r>
        <w:t>En vertu de l’art. 24 al. 5 OPP 2, l’institution de prévoyance peut, en tout temps, réexaminer les conditions et l’étendue d’une réduction et adapter ses prestations si la situation se modifie de façon importante.![endif]&gt;![if&gt; Est considéré comme un changement important de la situation une adaptation de la prestation d’au moins 10% en faveur ou au détriment du bénéficiaire de la rente (ATF 125 V 163 consid. 3b ; ATF 123 V 193 consid. 5d). Si cette condition est remplie, l’institution de prévoyance est tenue de recalculer la pension d’invalidité. Malgré la lettre de l’art. 24 al. 5 OPP 2, l’adaptation des prestations n’est pas laissée à la libre appréciation de l’institution de prévoyance (ATF 125 V 163 ). Les circonstances pouvant conduire à une modification importante de la situation sont multiples ; il s’agit de prendre en compte tous les facteurs pouvant avoir une influence sur le calcul de surindemnisation. Hormis l’adaptation du gain présumé perdu au renchérissement et à l’évolution des salaires réels, peuvent notamment entrer en ligne de compte une modification ayant trait à l’activité hypothétique de l’assuré (cf. ATF 129 V 150 ), l’adaptation au renchérissement des prestations versées par d’autres assurances (arrêt du Tribunal des assurances B 21/99 du 24 janvier 2000), la conversion d’une rente d’invalidité de l’assurance-invalidité en indemnités journalières ou la suppression de rentes pour enfant (HÜRZELER, op.cit., n° 79 ad Art. 34a). Lorsqu’un seul facteur de calcul subit une modification importante, à savoir qu’il entraîne une adaptation d’au moins 10% des prestations, l’institution de prévoyance examine en fait et en droit, sous tous ses aspects et sans être liée par les facteurs déterminés antérieurement, si et dans quelle mesure il y a surindemnisation (ATF 143 V 91 consid. 4.2).</w:t>
      </w:r>
    </w:p>
    <w:p>
      <w:r>
        <w:rPr>
          <w:b/>
        </w:rPr>
        <w:t>E. 19.8</w:t>
      </w:r>
    </w:p>
    <w:p>
      <w:r>
        <w:t>![endif]&gt;![if&gt;</w:t>
      </w:r>
    </w:p>
    <w:p>
      <w:r>
        <w:rPr>
          <w:b/>
        </w:rPr>
        <w:t>E. 19.8.1</w:t>
      </w:r>
    </w:p>
    <w:p>
      <w:r>
        <w:t>La réglementation de l’art. 24 OPP 2, y compris dans sa teneur antérieure au 1 er janvier 2017, ne vaut que pour les prestations de la prévoyance professionnelle obligatoire ; pour ce qui est de la prévoyance étendue, les institutions de prévoyance restent libres de régler différemment la coordination avec d’autres assurances sociales (art. 49 al. 2 LPP ; ATF 122 V 151 consid. 3d ; arrêt du Tribunal fédéral 9C_381/2010 du 20 décembre 2010, consid. 6), pour autant qu’elles respectent certains principes, notamment celui de la concordance des droits (ATF 129 V 150 consid. 2.2). Les institutions de prévoyance sont libres de reprendre les dispositions de la loi ou de l’ordonnance ou, sous respect des exigences constitutionnelles minimales, de prévoir d’autres solutions, en particulier une autre limite de surindemnisation (par ex. 100% du gain annuel dont on peut présumer que l’intéressé est privé ; HÜRZELER, op. cit ., n° 10 ad art. 34a LPP; cf. ég. STAUFFER, op. cit ., p. 356, n. 971). ![endif]&gt;![if&gt;</w:t>
      </w:r>
    </w:p>
    <w:p>
      <w:r>
        <w:rPr>
          <w:b/>
        </w:rPr>
        <w:t>E. 19.8.2</w:t>
      </w:r>
    </w:p>
    <w:p>
      <w:r>
        <w:t>La défenderesse a prévu une règle similaire à l’art. 23 de son Règlement, tout en relevant le seuil de la surindemnisation à 100% du gain dont l’assuré est privé. La teneur de cette disposition est la suivante :![endif]&gt;![if&gt; 1. La Caisse réduit les prestations d’invalidité et de survivants déterminées selon le présent règlement dans la mesure où, ajoutées à d’autres revenus à prendre en compte, elles dépassent le 100% du traitement annuel brut que réaliserait l’assuré s’il était resté en activité, augmenté des éventuelles allocations familiales, sous réserve de l’article 35 alinéa 2 (…). 2. Les prestations de tiers prises en compte sont : a. les prestations de l’AVS et de l’AI ; b. les prestations de l’assurance-accidents ; c. les prestations de l’assurance militaire ; d. les prestations de toute institution d’assurance ou de prévoyance qui ont été financées en tout ou partie par l’Employeur ; e. les prestations provenant d’assurances sociales étrangères ; f. les prestations d’institutions de libre passage et de l’institution supplétive ; g. les revenus qu’un invalide total ou partiel retire de l’exercice d’une activité lucrative ou qu’il pourrait encore réaliser dans le cadre d’une activité lucrative raisonnablement exigible, à l’exception du revenu supplémentaire réalisé pendant ‘exécution d’une nouvelle réadaptation de l’AI. 3. (…) 4. (…) 5. (…) 6. Pour le calcul de la surassurance, les prestations en capital versées par des tiers sont transformées en rentes selon les bases techniques de la Caisse. 7.. Si les prestations de la Caisse sont réduites, elles le sont toutes dans la même proportion. 8. (…) 9. (…)</w:t>
      </w:r>
    </w:p>
    <w:p>
      <w:r>
        <w:rPr>
          <w:b/>
        </w:rPr>
        <w:t>E. 20</w:t>
      </w:r>
    </w:p>
    <w:p>
      <w:r>
        <w:t>![endif]&gt;![if&gt;</w:t>
      </w:r>
    </w:p>
    <w:p>
      <w:r>
        <w:rPr>
          <w:b/>
        </w:rPr>
        <w:t>E. 20.1</w:t>
      </w:r>
    </w:p>
    <w:p>
      <w:r>
        <w:t>En l’espèce, le demandeur conteste tout d’abord le montant du gain présumé perdu retenu par la défenderesse, considérant que celui-ci devrait également inclure la part variable de son revenu.![endif]&gt;![if&gt;</w:t>
      </w:r>
    </w:p>
    <w:p>
      <w:r>
        <w:rPr>
          <w:b/>
        </w:rPr>
        <w:t>E. 20.1.1</w:t>
      </w:r>
    </w:p>
    <w:p>
      <w:r>
        <w:t>L’art. 23 comporte les termes « traitement annuel brut que réaliserait l’assuré s’il était resté en activité ». Cette disposition n’exclut ainsi pas expressément la rémunération variable du gain présumé perdu et elle ne limite pas non plus le gain présumé à la seule rémunération fixe. En réalité, les notions de « traitement annuel » de l’art. 23 al. 1 du Règlement et de « gain annuel » des art. 24 aOPP2 et 34a LPP se superposent, les deux termes étant synonymes de rémunération ou de salaire. Dans de telles circonstances, ce sont donc les principes en matière de prévoyance professionnelle obligatoire qui doivent être appliqués. ![endif]&gt;![if&gt; Or, dans le domaine de la prévoyance obligatoire, le revenu dont on peut présumer que l’assuré est privé correspond au revenu hypothétique que la personne assurée aurait perçu si le cas de prévoyance ne s’était pas produit, au moment où la question de la réduction se pose (ATF 122 V 151 consid. 3c). C’est par ailleurs la totalité du gain dont on peut présumer que l'assuré est privé, qu'il s'agisse d'un revenu assuré ou non, dont il faut tenir compte (ATF 126 V 93 , voir également l’arrêt du Tribunal fédéral 9C_104/2016 du 4 mars 2016 consid. 3.2). La part variable, assurée auprès de la fondation complémentaire, doit donc également être prise en considération dans le gain présumé perdu.</w:t>
      </w:r>
    </w:p>
    <w:p>
      <w:r>
        <w:rPr>
          <w:b/>
        </w:rPr>
        <w:t>E. 20.1.2</w:t>
      </w:r>
    </w:p>
    <w:p>
      <w:r>
        <w:t>La défenderesse conteste ce qui précède, au motif que ladite part variable est déjà assurée auprès de la fondation complémentaire, de sorte que la jurisprudence fédérale précitée ne trouve pas application (réponse du 11 mars 2021 p. 19 et 20).![endif]&gt;![if&gt; Force est toutefois de constater que, comme l’a relevé la défenderesse elle-même, [l'appelée en cause] a mis en place un système de prévoyance global en faveur de son personnel, avec une coordination entre la caisse et la fondation complémentaire, par le biais notamment des principes suivants : -          Les prescriptions réglementaires de la défenderesse s’appliquent par analogie à la fondation complémentaire en cas de lacune (cf. art. 2 du règlement de la fondation) ;![endif]&gt;![if&gt; -          Seules les personnes déjà affiliées à la défenderesse peuvent être assurées auprès de la fondation complémentaire (cf. art. 5 al. 1 du règlement de la fondation) ;![endif]&gt;![if&gt; -          L’avoir de retraite constitué auprès de la défenderesse doit avoir atteint le montant maximum pour que l’assuré puisse procéder à des rachats dans la fondation complémentaire (art. 13 al. 2 du règlement de prévoyance) ;![endif]&gt;![if&gt; -          Le règlement de la fondation complémentaire ne contient aucune disposition régissant la surindemnisation des prestations, au contraire de la défenderesse.![endif]&gt;![if&gt; Partant, au vu du système global mis en place par [l'appelée en cause], voulant une coordination entre la prévoyance proposée par la défenderesse et celle proposée par la fondation complémentaire, la notion de traitement annuel brut que réaliserait l’assuré s’il était resté en activité inclut de toute évidence non seulement le revenu fixe mais également le revenu variable, les prestations versées par la fondation complémentaire étant en théorie prises en considération dans le calcul de la surindemnisation conformément à l’art. 23 al. 2 let. d (rente) et al. 6 (capital) du Règlement de la défenderesse. L’argument de la défenderesse selon lequel la part variable était déjà assurée auprès de la fondation complémentaire tombe par conséquent à faux, étant précisé encore que la question de l’assurance de la part variable auprès de la défenderesse n’a pas à être tranchée par la Chambre de céans dans la présente procédure vu la prescription des cotisations (cf. supra consid. 18.2) et qu’aucune disposition légale n’interdit la double assurance dans le domaine de la prévoyance plus étendue (arrêt du Tribunal fédéral 9C_359/2008 du 19 décembre 2008 consid. 6).</w:t>
      </w:r>
    </w:p>
    <w:p>
      <w:r>
        <w:rPr>
          <w:b/>
        </w:rPr>
        <w:t>E. 20.1.3</w:t>
      </w:r>
    </w:p>
    <w:p>
      <w:r>
        <w:t>Il ressort ainsi de ce qui précède que la part variable fait partie du gain présumé perdu, alors même qu’elle est assurée auprès de la fondation complémentaire et qu'aucune cotisation n’a été prélevée sur elle.![endif]&gt;![if&gt;</w:t>
      </w:r>
    </w:p>
    <w:p>
      <w:r>
        <w:rPr>
          <w:b/>
        </w:rPr>
        <w:t>E. 20.2</w:t>
      </w:r>
    </w:p>
    <w:p>
      <w:r>
        <w:t>Le demandeur conclut ensuite à la prise en considération d’une progression salariale plus conséquente, dépassant l’évolution du renchérissement et l’évolution des salaires réels. A l’appui de cela, il invoque notamment le fait qu’il a suivi plusieurs formations, lesquelles auraient dû mener à une promotion et par conséquent à une rémunération plus importante. Pour étayer sa position, il a dans un premier temps sollicité, d’une part, la production de toutes les évaluations annuelles de ses performances ainsi que des pièces anonymisées attestant de la rémunération totale de ses cadres avec le grade de sous-directeur, directeur adjoint et directeur, de 2013 à 2019, en rapport avec leur âge, leur degré de formation et leur ancienneté et, d’autre part, la réalisation d’une expertise visant à déterminer l’évolution probable de son revenu s’il n’avait pas été atteint dans sa santé (cf. demande en paiement du 22 décembre 2020). Dans un deuxième temps, le demandeur a produit une expertise de la société H______, dont il ressort, selon lui, qu’il aurait perçu un revenu compris entre CHF 450'000.- et CHF 500'000.- dans les années suivant la survenance de son atteinte à la santé (cf. réplique du 18 mai 2021). Le demandeur a encore augmenté ce montant dans ses observations du 22 mai 2023. ![endif]&gt;![if&gt; A titre liminaire, la Chambre de céans relève que toute personne assurée - confrontée à la coordination des prestations - a un intérêt à faire valoir des circonstances dont on peut déduire un revenu annuel présumé perdu plus élevé. Cependant, l'hypothèse d'une évolution du salaire plus conséquente que celle du salaire assuré (i.e. dépassant l’évolution du renchérissement et l’évolution des salaires réels) doit pouvoir s’appuyer sur des circonstances concrètes ayant débuté avant la survenance de l’événement assuré. Il n'en va autrement que pour les augmentations de revenu qui, de par la nature du motif qui les sous-tend, ne pouvaient pas se produire avant l'événement assuré, par exemple l'achèvement d'une formation concrètement envisagée ou déjà entamée, une longue appartenance à une entreprise qui n'apparaît qu'ultérieurement au fil du temps, une expérience professionnelle à acquérir progressivement et qui est récompensée de manière supplémentaire (arrêt du Tribunal fédéral B 70/01 du 25 octobre 2002 consid. 3.2 ; voir également HÜRZELER, op. cit ., n° 29 ad Art. 34a LPP). Dans le cas d’espèce, les compétences et la formation du demandeur ne sont aucunement remises en question. La seule question qui se pose est celle de savoir si, en date du 1 er mai 2016, date à laquelle débute le versement des rentes d’invalidité et à laquelle la question de la surindemnisation se pose pour la première fois, le demandeur aurait perçu, suite à une promotion dont il aurait bénéficié s’il n’était pas invalide, un revenu supérieur à celui retenu par la défenderesse. Or, le dossier soumis à la Chambre de céans ne comporte aucun document dont il ressort que l’ex-employeur entendait octroyer une promotion au demandeur ni que celle-ci, si elle avait existé (ce qui n'est pas établi), aurait entraîné une augmentation de la rémunération comme celle alléguée par celui-ci. En particulier, le contrat de travail et à ses avenants sont muets sur ce point. Certes, l’ex-employeur a établi des lettres de recommandation en lien avec la formation envisagée, portant sur les compétences du demandeur. De tels documents, qui se rapprochent plus de certificats de travail, ne constituent toutefois pas des indices clairs laissant supposer que l’assuré aurait profité d’une progression professionnelle à laquelle auraient été associées de meilleures conditions de rémunération. Le jeune âge du demandeur ne constitue pas non plus un tel indice (cf. arrêt du Tribunal fédéral des assurances B 70/01 du 25 octobre 2002 consid. 3.5). Par ailleurs, en comparant l’évolution des salaires des employés, avec le grade de sous-directeur, présents entre 2013 et 2016, on constate en moyenne une diminution du salaire entre 2013, dernière année avant que les atteintes à la santé du demandeur ne l’aient impacté de manière significative, et 2016, année du calcul de la surindemnisation : No employé 2013 2016 Evolution Evolution moyenne -4'022 L’audition de témoins et des parties n’a pas apporté d’autres éléments. En effet, de l’aveu même du demandeur, il n’a jamais reçu d’assurance, quelle qu’elle soit, quant à une éventuelle augmentation de sa rémunération (cf. procès-verbal de comparution personnelle des parties du 4 avril 2023, p. 3). Certes, le demandeur avait un potentiel d’augmentation. Toutefois, une éventuelle augmentation dépendait des résultats obtenus (performances) et du parcours professionnel. De plus, cette manière de faire était identique pour tous les employés de l’appelée en cause (cf. procès-verbal de l’audition de Monsieur F______ du 4 avril 2023 p. 2 ; procès-verbal de l’audition de Monsieur G______ du 4 avril 2023 également, p. 2). En tout état, en date du 1 er mai 2016, date à laquelle la question de la surindemnisation se pose pour la première fois, il n’est pas établi que la formation du demandeur aurait été terminée. En effet, ladite formation avait commencé, en présentiel, en septembre 2013 et devait durer trois ans selon le demandeur (cf. procès-verbal de comparution personnelle du 4 avril 2023, p. 2). Par ailleurs, comme le soulève à juste titre la défenderesse, l’existence d’un potentiel de croissance ou d’augmentation de la rémunération ne s’apparente pas à des perspectives concrètes de progression salariale et encore moins à des garanties d’une telle progression à l’avenir. En d’autres termes, le dossier soumis à la Chambre de céans ne permet pas de considérer que le gain présumé réalisé en 2016, date à laquelle il convient d’examiner la surindemnisation pour la première fois, aurait été supérieur à celui réalisé en 2013, dernière année avant que les problèmes de santé n’impactent le demandeur. Partant, aucun élément ne permet de s’écarter du salaire fixe et variable réalisé par le demandeur en 2013. Concernant les demandes de production de pièces, la Chambre de céans constate qu’aucun élément du dossier ne permet de retenir que le demandeur aurait bénéficié d’une promotion à laquelle aurait été associée une rémunération plus importante. Partant, en l’absence de tout élément suggérant un tel événement, il s’avère inutile, par appréciation anticipée des preuves, d’ordonner une expertise visant à déterminer l’évolution probable du revenu du demandeur s’il n’avait pas été atteint dans sa santé. Par ailleurs, dans la mesure où le demandeur occupait le poste de sous-directeur (voir pièce 16, dem.), il n’est pas utile de connaître les salaires des autres cadres, ceux des sous-directeurs de l’entreprise ayant déjà été produits.</w:t>
      </w:r>
    </w:p>
    <w:p>
      <w:r>
        <w:rPr>
          <w:b/>
        </w:rPr>
        <w:t>E. 20.3</w:t>
      </w:r>
    </w:p>
    <w:p>
      <w:r>
        <w:t>Enfin, le demandeur conclut à ce que les frais de représentation soient pris en considération dans le gain annuel retenu dès lors qu’ils constituent, selon lui, un salaire caché. De son côté, l’appelée en cause a expliqué s’être acquittée des frais de représentation de manière forfaitaire, comme le permet l’administration fiscale pour les salaires de plus de CHF 150'000.- par année. En tout état, le demandeur n’a jamais contesté cette manière de procéder.![endif]&gt;![if&gt; Préalablement, la Chambre de céans rappelle que le Tribunal fédéral a eu l’occasion de relever que le simple fait que l'employée ait reçu, pendant plusieurs années, un salaire inférieur à celui convenu entre les parties n'implique en soi aucune acceptation tacite du tarif réduit. En effet, il n'est pas rare qu'un employé, durant le rapport de travail, répugne à faire valoir l'intégralité de ses prétentions par crainte de perdre son poste. Il a ainsi été jugé que le simple écoulement du temps pendant le délai de prescription ne peut être interprété ni comme une renonciation à la prétention, ni comme son exercice abusif. Qu'un travailleur ne fasse pas valoir sa prétention durant le rapport de travail ne permet pas de déduire, pour les mêmes raisons, que cette prétention n'existe pas (arrêts du Tribunal fédéral 4A_477/2013 du 28 janvier 2014 et 4A_452/2012 du 3 décembre 2012 consid. 2.3). Dans ces circonstances, on ne saurait donc déduire de l’attitude du demandeur, qui n'a pas contesté ses certificats de salaire ou de prévoyance avant ses déterminations spontanées du 2 septembre 2021, qu'il aurait accepté, par actes concluants, le montant du salaire assuré. Le simple fait que le demandeur ait toléré durant une longue période que le salaire qui lui était effectivement versé (soit y compris le revenu variable dépendant de ses performances) ne fût pas entièrement assuré ne permet pas de conclure qu'il aurait expressément consenti à cette situation. C’est également le lieu de préciser que pour le Tribunal fédéral, la qualification fiscale de versements en tant que frais de représentation ou salaire, dans un cas particulier, n'est pas contraignante en matière de prévoyance professionnelle. S’il faut s'efforcer de faire concorder les principes applicables dans le domaine de la prévoyance professionnelle avec le droit fiscal, il convient de garder à l’esprit que le travailleur a intérêt à obtenir des frais de représentation aussi bas que possible dans le cadre de la prévoyance professionnelle, mais plus élevés dans le cadre du droit fiscal (cf. arrêt du Tribunal fédéral 9C_1043/2010 du 26 avril 2011, consid. 3.3). Cela étant précisé, force est de constater que le demandeur a expliqué ne jamais avoir encourus de frais de représentation effectifs, n’ayant jamais rencontré de clients (cf. procès-verbal de l’audience de comparution personnelle des parties du 4 avril 2023). De plus, les fiches de salaire établies pendant la période d’incapacité de travail du demandeur, soit entre octobre 2013 et décembre 2015, font état de frais de représentation. Dans ces circonstances, il est permis de douter du fait que les montants versés à titre de frais de représentation avaient effectivement pour but de dédommager le demandeur pour des frais professionnels encourus, dès lors que pendant cette période, le demandeur était totalement incapable de travailler et que, partant, par définition, il ne pouvait pas encourir de tels frais. Partant, les frais de représentation doivent être considérés comme un revenu et ajoutés au gain présumé perdu et ce même si le demandeur n’a jamais contesté le procédé de l’appelée en cause, qui était en sa faveur sur le plan fiscal.</w:t>
      </w:r>
    </w:p>
    <w:p>
      <w:r>
        <w:rPr>
          <w:b/>
        </w:rPr>
        <w:t>E. 21</w:t>
      </w:r>
    </w:p>
    <w:p>
      <w:r>
        <w:t>Les parties s’opposent enfin sur la question de la prise en considération, dans le calcul de la surindemnisation, de la rente annuelle de CHF 100'000.- versée par la fondation complémentaire. Pour le demandeur, cette rente ne doit pas être prise en considération pour deux motifs. Tout d’abord, il s’agit d’une assurance de somme qui n’est soumise à aucune réduction (réplique du 18 mai 2021, p. 21). En outre, il a intégralement financé ses avoirs de prévoyance auprès de la fondation complémentaire, qui ne peut dès lors être considérée comme une institution de prévoyance faute d’avoir été financée paritairement par l’ex-employeur et les employés, conformément à l’art. 331 al. 3 CO. Pour le demandeur, il s’agit donc d’une forme de prévoyance sui generis , non prévue par la loi, dont la qualification juridique reste à déterminer et dont les prestations émanent d’une fondation au sens des art. 80 et ss CO et non d’une fondation de prévoyance au sens de la loi (déterminations spontanées du 2 septembre 2021).![endif]&gt;![if&gt; Pour l’appelée en cause, elle a versé elle-même à la fondation complémentaire la part employeur des cotisations sociales dues sur la rémunération variable du demandeur (observations du 26 juin 2023 p. 10ss). Enfin, pour la défenderesse, dans l’hypothèse où la part variable de la rémunération devait être incluse dans le gain présumé perdu, la rente et le capital, transformé en rente, versés par la fondation complémentaire (cf. supra En Fait, A.e.) devaient être pris en considération à titre de surindemnisation (observations du 23 juin 2023 p. 21).</w:t>
      </w:r>
    </w:p>
    <w:p>
      <w:r>
        <w:rPr>
          <w:b/>
        </w:rPr>
        <w:t>E. 22</w:t>
      </w:r>
    </w:p>
    <w:p>
      <w:r>
        <w:t>![endif]&gt;![if&gt;</w:t>
      </w:r>
    </w:p>
    <w:p>
      <w:r>
        <w:rPr>
          <w:b/>
        </w:rPr>
        <w:t>E. 22.1</w:t>
      </w:r>
    </w:p>
    <w:p>
      <w:r>
        <w:t>A teneur de l’art. 24 aOPP2, sont considérées comme des revenus à prendre en compte les prestations d’un type et d’un but analogues qui sont accordées à l’ayant droit en raison de l’événement dommageable, telles que notamment les rentes ou les prestations en capital prises à leur valeur de rentes provenant d’institutions de prévoyance suisses et étrangères. ![endif]&gt;![if&gt; Quant au Règlement de la défenderesse, il prévoit que les prestations de toute institution de prévoyance qui ont été financées en tout ou partie par l’Employeur doivent être prises en considération dans le calcul de la surindemnisation (art. 23 al. 2 let. d).</w:t>
      </w:r>
    </w:p>
    <w:p>
      <w:r>
        <w:rPr>
          <w:b/>
        </w:rPr>
        <w:t>E. 22.2</w:t>
      </w:r>
    </w:p>
    <w:p>
      <w:r>
        <w:t>![endif]&gt;![if&gt;</w:t>
      </w:r>
    </w:p>
    <w:p>
      <w:r>
        <w:rPr>
          <w:b/>
        </w:rPr>
        <w:t>E. 22.2.1</w:t>
      </w:r>
    </w:p>
    <w:p>
      <w:r>
        <w:t>Tout employeur occupant des salariés soumis à l’assurance obligatoire doit être affilié à une institution de prévoyance inscrite dans le registre de la prévoyance professionnelle (art. 11 al. 2 LPP). Selon l’art. 48 LPP, les institutions de prévoyance qui entendent participer à l’application du régime de l’assurance obligatoire se feront inscrire dans le registre de la prévoyance professionnelle auprès de l’autorité de surveillance dont elles relèvent (al. 1). Les institutions de prévoyance enregistrées doivent revêtir la forme d’une fondation ou être une institution de droit public dotée de la personnalité juridique (…) (al. 2). A teneur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assentiment.![endif]&gt;![if&gt; S’agissant de la prévoyance surobligatoire, l’art. 331 CO prévoit que si l’employeur effectue des prestations dans un but de prévoyance ou si les travailleurs versent des contributions à cette fin, l’employeur doit transférer ces prestations et contributions à une fondation, à une société coopérative ou à une institution de droit public (al. 1). Lorsqu’il incombe au travailleur de verser des cotisations à une institution de prévoyance, l’employeur est tenu de verser en même temps une contribution au moins égale à la somme des cotisations de tous les travailleurs; il financera sa contribution par ses moyens propres ou à l’aide de réserves de cotisations de l’institution de prévoyance; ces réserves doivent avoir été accumulées préalablement dans ce but par l’employeur et être comptabilisées séparément. L’employeur doit transférer à l’institution de prévoyance le montant de la cotisation déduite du salaire du travailleur en même temps que sa propre contribution, au plus tard à la fin du premier mois suivant l’année civile ou l’année d’assurance pour lesquelles les cotisations sont dues (al. 2).</w:t>
      </w:r>
    </w:p>
    <w:p>
      <w:r>
        <w:rPr>
          <w:b/>
        </w:rPr>
        <w:t>E. 22.2.2</w:t>
      </w:r>
    </w:p>
    <w:p>
      <w:r>
        <w:t>Les articles 66 al. 1 LPP et 331 al. 3 CO fixent le principe de la parité des cotisations dans les domaines respectivement obligatoire et surobligatoire. Ces deux dispositions n'exigent toutefois qu'une parité collective ou relative et non une parité individuelle : la somme des cotisations de l'employeur doit être au moins égale à la somme des cotisations des salariés. Cela n'exclut cependant pas que certains salariés aient à payer davantage que les autres, voire même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2).![endif]&gt;![if&gt;</w:t>
      </w:r>
    </w:p>
    <w:p>
      <w:r>
        <w:rPr>
          <w:b/>
        </w:rPr>
        <w:t>E. 23</w:t>
      </w:r>
    </w:p>
    <w:p>
      <w:r>
        <w:t>![endif]&gt;![if&gt;</w:t>
      </w:r>
    </w:p>
    <w:p>
      <w:r>
        <w:rPr>
          <w:b/>
        </w:rPr>
        <w:t>E. 23.1</w:t>
      </w:r>
    </w:p>
    <w:p>
      <w:r>
        <w:t>En l’espèce, il ressort du règlement de la fondation complémentaire que celle-ci n’assure que des prestations surobligatoires (art. 3 al. 1) pour les cadres (art. 5. al. 1). Le montant de la rente d’invalidité dépend d’une part du titre de l’assuré (directeur, directeur-adjoint, sous-directeur, fondé de procuration, mandataire et autre bénéficiaire) et, d’autre part, du taux d’activité (art. 17 al. 2). Pour un sous-directeur avec un taux d’activité de 100%, la rente annuelle s’élève à CHF 100'000.-. ![endif]&gt;![if&gt;</w:t>
      </w:r>
    </w:p>
    <w:p>
      <w:r>
        <w:rPr>
          <w:b/>
        </w:rPr>
        <w:t>E. 23.2</w:t>
      </w:r>
    </w:p>
    <w:p>
      <w:r>
        <w:t>De toute évidence, une institution qui n’assure que des prestations surobligatoires, sur la base d’un rapport contractuel de droit privé uniquement, ne saurait être qualifiée d’assurance sociale. S’ajoute en outre le fait que dans le cas d’espèce, il s’agit là d’une assurance de cadres, laquelle n’est pas prise en considération dans le cadre de la surindemnisation dans le domaine obligatoire (cf. STAUFFER, op. cit., n° 1034 p. 379).![endif]&gt;![if&gt; En d’autres termes, en matière de prévoyance obligatoire, la rente et le capital versés par la fondation complémentaire n’ont pas à être pris en considération dans le calcul de la surindemnisation.</w:t>
      </w:r>
    </w:p>
    <w:p>
      <w:r>
        <w:rPr>
          <w:b/>
        </w:rPr>
        <w:t>E. 23.3</w:t>
      </w:r>
    </w:p>
    <w:p>
      <w:r>
        <w:t>La situation est autre dans le domaine surobligatoire dans le cas présent, dès lors que l’art. 23 al. 2 let. d du Règlement de la défenderesse prévoit la prise en considération des prestations de toute institution d’assurance ou de prévoyance qui ont été financées en tout ou partie par l’employeur. ![endif]&gt;![if&gt; Par conséquent, en théorie, la rente de CHF 100'000.- et le capital, converti en rente, devraient être pris en considération dans le calcul de la surindemnisation, dès lors que selon le règlement de la fondation complémentaire, l’employeur verse des cotisations (art. 10 du règlement). Les parties s’opposent toutefois sur l’identité du débiteur réel des cotisations déduites du bonus et de l’intéressement dans le cas d’espèce. Pour le demandeur, il est le seul débiteur. Pour l’appelée en cause, les cotisations sont paritaires. A l’appui de sa position, elle se réfère notamment à l’arrêt du Tribunal fédéral 4A_498/2018 pour considérer que les cotisations sont paritaires dans le cas d’espèce.</w:t>
      </w:r>
    </w:p>
    <w:p>
      <w:r>
        <w:rPr>
          <w:b/>
        </w:rPr>
        <w:t>E. 23.3.1</w:t>
      </w:r>
    </w:p>
    <w:p>
      <w:r>
        <w:t>Dans l’arrêt 4A_498/2018 du 11 avril 2019, cité par l’appelée en cause, le Tribunal fédéral était notamment amené à trancher la question de savoir si l’employeuse avait fait supporter à l’employée la part patronale des charges sociales en prélevant celle-ci sur son salaire. Il ressort de l’état de fait que la rémunération de l'employée comprenait une partie fixe (salaire fixe) et une partie variable calculée selon une méthode décrite dans un document, signé par l'employée, annexé à son contrat (ci-après : l'annexe au contrat). Cette annexe au contrat contenait (notamment) les bases de calcul du salaire variable. Celui-ci était calculé en partant de la « rémunération globale » de la « Business Unit 1 » (ci-après : unité B.U1), composée de la seule employée, qui correspondait à 60% du chiffre d'affaires annuel net de l'unité, la part de 40% restant acquise à l'employeuse. Du montant de la « rémunération globale », il fallait déduire les charges d'exploitation de l'unité B.U1 comprenant le « salaire fixe brut et charges sociales du Gestionnaire (...) Business Unit 1 », l'octroi des autres avantages en nature et/ou en espèces (leasing, parking, assurances, etc.), l'indemnisation des frais de voyages ainsi que tous autres frais engendrés par la recherche et le suivi des clients de la B.U1 (frais commerciaux, frais de restaurants, etc.). Si le solde était positif, il était versé à titre de salaire variable. Si le résultat était négatif, aucun salaire variable n’était versé et l'unité (donc l'employée) s'engageait à corriger la situation en prenant les mesures appropriées parmi celles figurant dans l'annexe (réduction déterminée du salaire fixe brut, etc.). ![endif]&gt;![if&gt; Au vu des termes de cette annexe au contrat, le Tribunal fédéral a considéré que l'employeuse n'avait pas fait supporter à l'employée la part patronale des charges sociales en prélevant cette part sur son salaire mais qu’elle n'avait en réalité fait qu'appliquer la méthode de calcul convenue entre les parties et définie dans l'annexe au contrat, pour fixer la participation (salaire variable) auquel avait droit l'employée selon l'art. 322a CO. Autrement dit, la déduction était purement mathématique (destinée à calculer le salaire variable) et le paiement effectif de la part patronale des cotisations sociales était bien effectué par l'employeuse.</w:t>
      </w:r>
    </w:p>
    <w:p>
      <w:r>
        <w:rPr>
          <w:b/>
        </w:rPr>
        <w:t>E. 23.3.2</w:t>
      </w:r>
    </w:p>
    <w:p>
      <w:r>
        <w:t>Dans le cas d’espèce, le contrat de travail conclu entre le demandeur et l’appelée en cause prévoit aux art. 4 à 6 les éléments de rémunération, lesquels comprennent un salaire de base, versé douze fois l’an (art. 4), un intéressement, correspondant à la valeur des parts reconnues au demandeur, versées en espèces (art. 5), et un bonus (art. 6). Les charges sociales légales et usuelles sont déduites de la rémunération annuelle brute du collaborateur (art. 8). ![endif]&gt;![if&gt; Force est de constater qu’aucun des documents contractuels signés par le demandeur ne prévoit de méthode de calcul similaire à celle de l’annexe au contrat examinée dans l’arrêt susmentionné. Au contraire, au vu des documents transmis au demandeur, l’intéressement global était calculé sur la valeur des parts, y incluant les cotisations patronales. Au demeurant, les documents internes intitulés « I_____» mentionnent expressément des bonus et participations avant cotisations de l’ex-employeur. Concrètement, toutefois, le prélèvement des cotisations s’effectuait comme suit (par exemple bonus 2010 et intéressement 2011, selon les extraits des relevés remis au demandeur et produits sous pièce 44 et 49, dem, (…)) : Bonus 2010 : Premier acompte de l’intéressement, en mai 2011 : Deuxième acompte de l’intéressement, en septembre 2011 Solde de l’intéressement, versé en janvier 2012 Il ressort des extraits qui précèdent que l’appelée en cause a déduit du bonus reconnu au demandeur la part employeur des cotisations dues à la fondation complémentaire (…). Interrogée à ce propos lors de l’audience de comparution personnelle, notamment en ce qui concerne le calcul du bonus, l’appelée en cause a expliqué que « le bonus est exprimé en ‘brut brut’ (ici CHF 25'000.-), c’est-à-dire qu’il inclut la part employeur [fondation complémentaire] De ce montant est soustrait la part employeur de CHF 2'777.80 ici, qui nous permet d’arriver au total brut qui est ensuite soumis aux charges sociales employé. Cette part employeur (ici CHF 2'777.80) est versée à la [fondation complémentaire]» (cf. procès-verbal de l’audience d’enquêtes du 4 avril 2023, p. 4). La Chambre de céans ne saurait suivre les explications de l’appelée en cause. En effet, d’une part, comme indiqué précédemment, la présente situation n’est pas visée par l’arrêt 4A_498/2018 du 11 avril 2019. D’autre part, les documents I______ se réfèrent aux montants que l’appelée en cause qualifie de « brut brut » lorsqu’ils récapitulent la rémunération due au demandeur. Ainsi, tant selon le relevé ci-dessus relatif au solde de l’intéressement pour 2011 (versement en janvier 2012) que selon le I______, la part reconnue au demandeur avait une valeur brute de CHF 585.-. En toute logique, si la part reconnue au demandeur avait vraiment une valeur de CHF 520.- (soit CHF 585.- - CHF [12,5% de CHF 585.-]), c’est ce montant qui aurait dû apparaître dans le I______ en tant que montant des parts reconnu au demandeur : En réalité, quoi qu’en dise l’appelée en cause, les cotisations employeur pour la fondation complémentaire ont été déduites du montant brut du bonus et de l’intéressement, ce qui revient à faire supporter au demandeur non seulement ses propres cotisations mais également celles de son employeur. En d’autres termes, le demandeur a, dans les faits, intégralement financé son avoir constitué auprès de la fondation complémentaire, en violation du règlement de ladite fondation, lequel prévoit le versement de cotisations paritaires. Partant, ni la rente de CHF 100'000.- ni le capital de CHF 630'239.95, converti en rentes, ne sauraient être pris en considération dans le calcul de la surindemnisation en lien avec les prestations surobligatoires, dès lors qu’ils n’ont pas du tout été financés par l’ex-employeur du demandeur mais exclusivement par celui-ci.</w:t>
      </w:r>
    </w:p>
    <w:p>
      <w:r>
        <w:rPr>
          <w:b/>
        </w:rPr>
        <w:t>E. 24</w:t>
      </w:r>
    </w:p>
    <w:p>
      <w:r>
        <w:t>![endif]&gt;![if&gt;</w:t>
      </w:r>
    </w:p>
    <w:p>
      <w:r>
        <w:rPr>
          <w:b/>
        </w:rPr>
        <w:t>E. 24.1</w:t>
      </w:r>
    </w:p>
    <w:p>
      <w:r>
        <w:t>En conclusion, il ressort des considérations qui précèdent que l’avoir de vieillesse constitué par le demandeur ne saurait être modifié, d’éventuelles cotisations supplémentaires étant, quoi qu’il en soit, prescrites (consid. 10 supra ). En d’autres termes, le montant des rentes d’invalidité dues au recourant ne saurait être augmenté. ![endif]&gt;![if&gt; Concernant le calcul de la surindemnisation, il y a lieu de retenir que le gain présumé perdu comprend non seulement la part fixe mais également la part variable de la rémunération du demandeur (consid. 20.1 supra ), sans prise en considération d’une progression salariale plus conséquente (consid. 20.2 supra ). S’y ajoutent les frais de représentation qui constituent, en réalité, un salaire caché (consid. 20.3 supra ). Quant à la rente versée par la fondation complémentaire, elle n’a pas à être prise en considération dans le calcul de la surindemnisation, dès lors qu’elle a été intégralement financée par le demandeur. Il en va de même du capital (consid. 23 supra ).</w:t>
      </w:r>
    </w:p>
    <w:p>
      <w:r>
        <w:rPr>
          <w:b/>
        </w:rPr>
        <w:t>E. 24.2</w:t>
      </w:r>
    </w:p>
    <w:p>
      <w:r>
        <w:t>Eu égard aux données qui précèdent, le calcul de surindemnisation est le suivant, compte tenu des revenus réalisés en 2013 :![endif]&gt;![if&gt; PRESTATIONS D’INVALIDITE VERSEES Caisse Rente d’invalidité dem. CHF 146'388.00 Rente d’enfant (J______) CHF 36'600.00 Rente d’enfant (K______) CHF 36'600.00 Rente d’enfant (L______) CHF 36'600.00 Rente d’enfant (M______) CHF 36'600.00 Total caisse CHF 292'788.00 AI Rente d’invalidité dem. CHF 28'200.00 Rente d’enfant (J______) CHF 11'280.00 Rente d’enfant (K______) CHF 11'280.00 Rente d’enfant (L______) CHF 11'280.00 Rente d’enfant (M______) CHF 11'280.00 Total AI CHF 73'320.00 [Fond. compl.] Rente d’invalidité N’a pas à être pris en considération* Capital N’a pas à être pris en considération* TOTAL DES PRESTATIONS VERSEES CHF 366'108.00 * prestations financées par le seul demandeur (cf. art. 23 ch, 2 let. d du règlement a contrario ) SALAIRE PRESUME PERDU 100% du salaire présumé perdu 362'264.50 Allocations familiales (J______) CHF 3'600.00 Allocations familiales (K______) CHF 3'600.00 Allocations familiales (L______) CHF 4'800.00 Allocations familiales (M______) CHF 4'800.00 TOTAL SALAIRE PRESUME PERDU CHF 379'064.50 Il ressort de ce tableau que les prestations d’invalidité versées n’atteignent pas le salaire total présumé perdu, de sorte qu’il n’y a pas lieu de procéder à une réduction des prestations LPP pour cause de surindemnisation. En effet, comme indiqué précédemment, la rente de CHF 100'000.- et le capital ont été financés par le demandeur seul, de sorte que, conformément au règlement de la défenderesse, il n’y a pas lieu de les prendre en considération dans le calcul de la surindemnisation. Il en serait allé différemment si l’appelée en cause avait financé sa part des cotisations sans la déduire du revenu variable mais par ses moyens propres ou à l’aide de réserves de cotisations accumulées préalablement.</w:t>
      </w:r>
    </w:p>
    <w:p>
      <w:r>
        <w:rPr>
          <w:b/>
        </w:rPr>
        <w:t>E. 24.3</w:t>
      </w:r>
    </w:p>
    <w:p>
      <w:r>
        <w:t>La défenderesse doit verser les rentes suivantes :![endif]&gt;![if&gt; -          CHF 146'388.- à titre de rente d’invalidité pour le demandeur ;![endif]&gt;![if&gt; -          CHF 36'600.- à titre de rente d’invalidité pour chacun de ses enfants ;![endif]&gt;![if&gt; Soit un montant total de CHF 292'788.- par année. Par conséquent, du 1 er mai 2016 au 31 décembre 2023, le montant dû est le suivant : Période Montant dû Montant versé Différence due 01.05.2016 – 31.12.2016 195'192.-.- 75'688.- 119'504.- 01.01.2017 - 31.12.2017 292'788.- 113'352.- 179'436.- 01.01.2018 - 31.12.2018 292'788.- 113'352.- 179'436.- 01.01.2019 - 31.12.2019 292'788.- 113'352.- 179'436.- 01.01.2020 - 31.12.2020 292'788.- 113'352.- 179'436.- 01.01.2021 - 31.12.2021 292'788.- 113'352.- 179'436.- 01.01.2022 - 31.12.2022 292'788.- 113'352.- 179'436.- 01.01.2023 - 31.12.2023 292'788.- 113'352.- 179'436.- Montant total dû pour la période du 01.05.16 au 31.12.2023 1'375'556.-.- A compter du 1 er janvier 2024, la défenderesse est tenue de verser les rentes annuelles pour un montant total de CHF 292'788.-.</w:t>
      </w:r>
    </w:p>
    <w:p>
      <w:r>
        <w:rPr>
          <w:b/>
        </w:rPr>
        <w:t>E. 24.4</w:t>
      </w:r>
    </w:p>
    <w:p>
      <w:r>
        <w:t>![endif]&gt;![if&gt;</w:t>
      </w:r>
    </w:p>
    <w:p>
      <w:r>
        <w:rPr>
          <w:b/>
        </w:rPr>
        <w:t>E. 24.4.1</w:t>
      </w:r>
    </w:p>
    <w:p>
      <w:r>
        <w:t>Selon l’art. 22 al. 2 let. a du Règlement de la défenderesse, un intérêt moratoire est dû en cas de versement de rentes, à partir du jour de la poursuite ou de la demande en justice. Le taux d’intérêt correspond au taux minimal LPP.![endif]&gt;![if&gt; A teneur de l’art. 12 OPP2 let. j, intitulé taux d’intérêt minimal , l’avoir de vieillesse sera crédité d’un intérêt d’au moins 1% pour la période à partir du 1 er janvier 2017.</w:t>
      </w:r>
    </w:p>
    <w:p>
      <w:r>
        <w:rPr>
          <w:b/>
        </w:rPr>
        <w:t>E. 24.4.2</w:t>
      </w:r>
    </w:p>
    <w:p>
      <w:r>
        <w:t>S’y ajoute donc un intérêt de 1% depuis le dépôt de la demande, le 22 décembre 2020, date du dépôt de la demande en justice![endif]&gt;![if&gt; L’intérêt courra de la manière suivante : -          1% depuis le 22 décembre 2020 sur le montant de CHF 837'248.- (montant dû à titre de rentes entre le 1 er mai 2016 et le 31 décembre 2020) ;![endif]&gt;![if&gt; -          1% depuis le 1 er juillet 2022 (date moyenne) sur le montant de CHF 538'308.- (montant dû à titre de rentes d’invalidité entre le 1 er janvier 2021 et le 31 décembre 2023).![endif]&gt;![if&gt;</w:t>
      </w:r>
    </w:p>
    <w:p>
      <w:r>
        <w:rPr>
          <w:b/>
        </w:rPr>
        <w:t>E. 25</w:t>
      </w:r>
    </w:p>
    <w:p>
      <w:r>
        <w:t>![endif]&gt;![if&gt;</w:t>
      </w:r>
    </w:p>
    <w:p>
      <w:r>
        <w:rPr>
          <w:b/>
        </w:rPr>
        <w:t>E. 25.1</w:t>
      </w:r>
    </w:p>
    <w:p>
      <w:r>
        <w:t>Au vu de ce qui précède, la demande en paiement du 22 décembre 2020, telle que modifiée par les écritures des 2 septembre 2021 et 23 mai 2023, dans la mesure de leur recevabilité, sera partiellement admise au sens des considérants.![endif]&gt;![if&gt; La défenderesse sera condamnée à payer au demandeur : -        un montant de CHF 837'248.- (montant dû à titre de rentes entre le 1 er mai 2016 et le 31 décembre 2020), avec intérêt à 1% depuis le 22 décembre 2020 ;![endif]&gt;![if&gt; -        un montant de CHF 538'308.- (montant dû à titre de rentes d’invalidité entre le 1 er janvier 2021 et le 31 décembre 2023) avec intérêt à 1% depuis le 1 er juillet 2022 (date moyenne) ;![endif]&gt;![if&gt; -        dès le mois de janvier 2024, les rentes annuelles pour montant total de CHF 292'788.-, soit CHF 146'388.- à titre de rente d’invalidité pour le demandeur et CHF 36'600.- à titre de rente d’invalidité pour chacun de ses enfants.![endif]&gt;![if&gt;</w:t>
      </w:r>
    </w:p>
    <w:p>
      <w:r>
        <w:rPr>
          <w:b/>
        </w:rPr>
        <w:t>E. 25.2</w:t>
      </w:r>
    </w:p>
    <w:p>
      <w:r>
        <w:t>![endif]&gt;![if&gt;</w:t>
      </w:r>
    </w:p>
    <w:p>
      <w:r>
        <w:rPr>
          <w:b/>
        </w:rPr>
        <w:t>E. 25.2.1</w:t>
      </w:r>
    </w:p>
    <w:p>
      <w:r>
        <w:t>Le recourant qui obtient gain de cause a droit à une indemnité à titre de participation à ses frais et dépens (art. 89H al. 3 LPA). Saisi d’un litige concernant le domaine de la prévoyance professionnelle, dans lequel les procédures sont introduites par la voie non du recours mais de l’action de droit administratif, le demandeur a droit à des dépens, et ce malgré le terme de « recourant » (ATF 126 V 143 ; ATF 108 V 111 ). ![endif]&gt;![if&gt; Obtenant partiellement gain de cause, le demandeur a droit à une indemnité de procédure, qui sera mise à la charge de la défenderesse dès lors que c’est à l’encontre de cette dernière que la demande est jugée, matériellement, bien fondée quant à son principe.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ATAS/334/2013 ).</w:t>
      </w:r>
    </w:p>
    <w:p>
      <w:r>
        <w:rPr>
          <w:b/>
        </w:rPr>
        <w:t>E. 25.2.2</w:t>
      </w:r>
    </w:p>
    <w:p>
      <w:r>
        <w:t>En l’espèce, il se justifie d’allouer, à titre de dépens, une indemnité de CHF 3'000.- au demandeur qui n’obtient que partiellement gain de cause. En effet, il n’y a eu qu’une seule audience. Si plusieurs échanges d’écritures ont bien eu lieu, c’est le demandeur qui a, en partie, inutilement complexifié la cause, de sorte que des dépens plus importants ne se justifient pas.![endif]&gt;![if&gt; Par ailleurs, quand bien même l’appelée en cause obtient gain de cause, il ne lui sera pas accordé de dépens au vu de la formulation de l’art. 89H al. 3 LPA, qui les réserve uniquement au recourant ou au demandeur, soit en d’autres termes à la personne physique qui agit.</w:t>
      </w:r>
    </w:p>
    <w:p>
      <w:r>
        <w:rPr>
          <w:b/>
        </w:rPr>
        <w:t>E. 25.3</w:t>
      </w:r>
    </w:p>
    <w:p>
      <w:r>
        <w:t>Pour le surplus, la procédure est gratuite (art. 73 al. 2 LPP). ![endif]&gt;![if&gt; *** PAR CES MOTIFS, LA CHAMBRE DES ASSURANCES SOCIALES : Statuant sur partie et sur incident À la forme : 1.        Déclare la demande du 22 décembre 2020, telle que modifiée par les écritures des 2 septembre 2021 et 23 mai 2023, recevable au sens des considérants.![endif]&gt;![if&gt; 2.        La déclare irrecevable pour le surplus.![endif]&gt;![if&gt; Au fond : 3.        L’admet partiellement au sens des considérants.![endif]&gt;![if&gt; 4.        Constate que la défenderesse doit verser, depuis le 1 er mai 2016, un montant total de CHF 292'788.- par année à titre de rentes d’invalidité, soit :![endif]&gt;![if&gt; -          CHF 146'388.- à titre de rente d’invalidité pour le demandeur ;![endif]&gt;![if&gt; -          CHF 36'600.- à titre de rente d’enfant pour chacun des quatre enfants du demandeur.![endif]&gt;![if&gt; 5.        Condamne la défenderesse à verser au demandeur un montant de CHF 837'248.- (montant dû à titre de rentes entre le 1 er mai 2016 et le 31 décembre 2020), avec intérêt à 1% depuis le 22 décembre 2020 ;![endif]&gt;![if&gt; 6.        Condamne la défenderesse à verser au demandeur un montant de CHF 538'308.- (montant dû à titre de rentes d’invalidité entre le 1 er janvier 2021 et le 31 décembre 2023) avec intérêt à 1% depuis le 1 er juillet 2022 (date moyenne) ;![endif]&gt;![if&gt; 7.        Condamne la défenderesse à verser, dès le mois de janvier 2024, les rentes annuelles pour montant total de CHF 292'788.-, soit CHF 146'388.- à titre de rente d’invalidité pour le demandeur et CHF 36'600.- à titre de rente d’invalidité pour chacun de ses enfants ;![endif]&gt;![if&gt; 8.        Condamne la défenderesse à verser au demandeur la somme de CHF 3'000.- à titre de participation à ses frais et dépens.![endif]&gt;![if&gt; 9.        Dit qu’aucune indemnité de procédure n’est allouée à l’appelée en cause. ![endif]&gt;![if&gt; 10.    Dit que la procédure est gratuite.![endif]&gt;![if&gt;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Diana ZIERI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