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A/4341/2009 vom 27. Mai 2010</w:t>
      </w:r>
    </w:p>
    <w:p>
      <w:r>
        <w:t>GE Cour de justice, 2010-05-27, FR</w:t>
      </w:r>
    </w:p>
    <w:p>
      <w:r>
        <w:rPr>
          <w:b/>
        </w:rPr>
        <w:t xml:space="preserve">Quelle: </w:t>
      </w:r>
      <w:r>
        <w:t>https://mcp.opencaselaw.ch/entscheid/ge_gerichte_A_4341_2009</w:t>
      </w:r>
    </w:p>
    <w:p>
      <w:r>
        <w:t>FR: GE_GERICHTE A/4341/2009 du 27 mai 2010</w:t>
      </w:r>
    </w:p>
    <w:p>
      <w:r>
        <w:t>IT: GE_GERICHTE A/4341/2009 del 27 maggio 2010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27.05.2010 A/4341/2009</w:t>
      </w:r>
    </w:p>
    <w:p>
      <w:r>
        <w:t>A/4341/2009 ATAS/631/2010 du 27.05.2010 ( PC ) , RETIRE RÉPUBLIQUE ET CANTON DE GENÈVE POUVOIR JUDICIAIRE A/4341/2009 ATAS/631/2010 ARRET DU TRIBUNAL CANTONAL DES ASSURANCES SOCIALES Chambre 8 du 27 mai 2010 En la cause Madame B__________, domiciliée à GENEVE recourante contre SERVICE DES PRESTATIONS COMPLEMENTAIRES, p.a. DSE-SPC, route de Chêne 54, GENEVE intimé Vu la décision sur opposition rendue le 6 novembre 2009 par le Service des prestations complémentaires, Vu le recours formé par Madame B__________ le 1 er décembre 2009, Vu la réponse du 17 décembre 2009, Vu le courrier de la recourante du 14 mai 2010, indiquant qu'elle retire son recours; Qu'il convient d'en prendre acte et de rayer la cause du rôle. PAR CES MOTIFS, LE TRIBUNAL CANTONAL DES ASSURANCES SOCIALES : Prend acte du retrait du recours. Raye la cause du rôle. La greffière Irène PONCET La Présidente : Laurence CRUCHON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