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A/4320/2017 vom 23. Januar 2018</w:t>
      </w:r>
    </w:p>
    <w:p>
      <w:r>
        <w:t>GE Cour de justice, 2018-01-23, FR</w:t>
      </w:r>
    </w:p>
    <w:p>
      <w:r>
        <w:rPr>
          <w:b/>
        </w:rPr>
        <w:t xml:space="preserve">Quelle: </w:t>
      </w:r>
      <w:r>
        <w:t>https://mcp.opencaselaw.ch/entscheid/ge_gerichte_A_4320_2017</w:t>
      </w:r>
    </w:p>
    <w:p>
      <w:r>
        <w:t>FR: GE_GERICHTE A/4320/2017 du 23 janvier 2018</w:t>
      </w:r>
    </w:p>
    <w:p>
      <w:r>
        <w:t>IT: GE_GERICHTE A/4320/2017 del 23 gennaio 2018</w:t>
      </w:r>
    </w:p>
    <w:p>
      <w:pPr>
        <w:pStyle w:val="Heading2"/>
      </w:pPr>
      <w:r>
        <w:t>Erwägungen</w:t>
      </w:r>
    </w:p>
    <w:p>
      <w:r>
        <w:rPr>
          <w:b/>
        </w:rPr>
        <w:t>E. 1</w:t>
      </w:r>
    </w:p>
    <w:p>
      <w:r>
        <w:t>ère Chambre En la cause Monsieur A______, domicilié à ONEX recourant contre OFFICE CANTONAL DE L'EMPLOI, Service juridique, sis rue des Gares 16, GENÈVE intimé EN FAIT 1.        Monsieur A______ (ci-après l’assuré) s’est inscrit auprès de l’office cantonal de l’emploi (ci-après OCE) le 18 mai 2017.![endif]&gt;![if&gt; 2.        L’assuré ne s’est pas présenté à l’entretien de conseil fixé au 29 août 2017 à 11h30, auquel il avait été convoqué par courriel de l’OCE du 10 août 2017.![endif]&gt;![if&gt; 3.        Par décision du 6 septembre 2017, le service juridique de l’OCE a prononcé à son encontre une suspension de cinq jours de son droit à l’indemnité pour absence injustifiée à l’entretien.![endif]&gt;![if&gt; 4.        L’assuré a formé opposition le 12 septembre 2017, expliquant qu’il n’avait pas oublié le rendez-vous, mais qu’il n’avait pas vu le courriel qui lui avait été adressé. Il considère que la sanction qui lui a été infligée est particulièrement lourde s’agissant d’une première absence à un rendez-vous.![endif]&gt;![if&gt; 5.        Par décision du 19 septembre 2017, l’OCE a rejeté l’opposition et confirmé la suspension de cinq jours, relevant que celle-ci respecte le barème du SECO et le principe de la proportionnalité, s’agissant d’un premier manquement.![endif]&gt;![if&gt; 6.        L’assuré a contesté ladite décision par courrier du 25 octobre 2017. L’OCE l’a transmis à la chambre de céans le 26 octobre 2017 comme objet de sa compétence.![endif]&gt;![if&gt; 7.        Le 21 novembre 2017, l’assuré a rappelé qu’il s’était bel et bien excusé auprès de sa conseillère en placement à la suite du rendez-vous manqué et souligné qu’il avait toujours été présent à tous les rendez-vous.![endif]&gt;![if&gt; 8.        Dans sa réponse du 23 novembre 2017, l’OCE a conclu au rejet du recours.![endif]&gt;![if&gt; 9.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La LPGA s’applique donc au cas d’espèce. ![endif]&gt;![if&gt; 3.        Déposé dans les forme et délai prévus par la loi, le présent recours est recevable (art. 60 LPGA).![endif]&gt;![if&gt; 4.        L’objet du litige consiste à déterminer si l’OCE était fondé à prononcer une suspension de cinq jours du droit à l’indemnité de l'assuré, pour absence à l'entretien fixé le 29 août 2017.![endif]&gt;![if&gt; 5.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 ![endif]&gt;![if&gt; 6.        Selon l’art. 17 al. 3 let. b LACI, l’assuré qui prétend à des indemnités a l'obligation, lorsque l'autorité compétente le lui enjoint, de participer aux entretiens de conseil, à des réunions d’information et aux consultations spécialisées. ![endif]&gt;![if&gt;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 9 février 2011 consid. 2.2). 7.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 cf. la Circulaire du SECO relative à l'indemnité de chômage (IC), janvier 2003, chiffre D 60).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121 V 47 consid. 2a ; 208 consid. 6b et la référence).![endif]&gt;![if&gt; 9.        En l’espèce, il n’est pas contesté que l'assuré ne s’est pas présenté à l’entretien du 29 août 2017, fixé par un courriel du 10 août 2017. ![endif]&gt;![if&gt; L’assuré a expliqué qu’il avait manqué cet entretien, parce qu’il n’avait pas pris connaissance du courriel qui lui avait été adressé. Certes l’assuré peut-il se prévaloir d'un comportement général qui démontre qu'il prend ses obligations de chômeur et de bénéficiaire de prestations très au sérieux, puisqu’il s’agit en l’occurrence de son premier manquement. On ne saurait toutefois considérer qu’il a valablement excusé son absence. En effet, le courriel lui a été transmis le 10 août 2017, soit dix-neuf jours avant le jour fixé pour le rendez-vous. Il n’apparaît pas vraisemblable, au degré requis par la jurisprudence, qu’il n’ait pas consulté sa messagerie durant une période aussi longue. L’OCE était ainsi en droit de prononcer une suspension du droit de l’assuré à l’indemnité. 10.    Reste à déterminer si l’OCE a ou non respecté la proportionnalité en fixant à cinq jours la durée de la suspension. L’assuré considère à cet égard que tel n’est pas le cas.![endif]&gt;![if&gt; 11.    Il résulte du barème des suspensions établi par le Secrétariat d’État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 er janvier 2007).![endif]&gt;![if&gt;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 survenance du chômage et, partant, du cas d’assurance, est-il déterminant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12.    En l’espèce, l’OCE a retenu la sanction la moins sévère de la fourchette applicable en cas de premier manquement du même type. La sanction prononcée dans le cas d'espèce respecte, partant, les principes de proportionnalité et d’égalité de traitement.![endif]&gt;![if&gt; Force dès lors est de constater qu'il ne peut lui être reproché d’avoir excédé son pouvoir d’appréciation.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