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A/4320/2015 vom 30. Juni 2017</w:t>
      </w:r>
    </w:p>
    <w:p>
      <w:r>
        <w:t>GE Cour de justice, 2017-06-30, FR</w:t>
      </w:r>
    </w:p>
    <w:p>
      <w:r>
        <w:rPr>
          <w:b/>
        </w:rPr>
        <w:t xml:space="preserve">Quelle: </w:t>
      </w:r>
      <w:r>
        <w:t>https://mcp.opencaselaw.ch/entscheid/ge_gerichte_A_4320_2015</w:t>
      </w:r>
    </w:p>
    <w:p>
      <w:r>
        <w:t>FR: GE_GERICHTE A/4320/2015 du 30 juin 2017</w:t>
      </w:r>
    </w:p>
    <w:p>
      <w:r>
        <w:t>IT: GE_GERICHTE A/4320/2015 del 30 giugno 2017</w:t>
      </w:r>
    </w:p>
    <w:p>
      <w:pPr>
        <w:pStyle w:val="Heading2"/>
      </w:pPr>
      <w:r>
        <w:t>Erwägungen</w:t>
      </w:r>
    </w:p>
    <w:p>
      <w:r>
        <w:rPr>
          <w:b/>
        </w:rPr>
        <w:t>E. 3</w:t>
      </w:r>
    </w:p>
    <w:p>
      <w:r>
        <w:t>ème Chambre En la cause Madame A______, domiciliée à GENÈVE, représentée par le syndicat UNIA recourante contre AXA ASSURANCES SA, sise General-Guisan-Strasse 40, WINTERTHUR, comparant avec élection de domicile en l'étude de Maître Didier ELSIG intimée EN FAIT 1.        Madame A______ (ci-après l’assurée) travaillait comme accompagnatrice pour Madame B______ et était à ce titre affiliée auprès d’AXA WINTERTHUR ASSURANCES SA (ci-après : l’assureur) contre le risque d’accidents, professionnels ou non. ![endif]&gt;![if&gt; 2.        L’assurée a annoncé un événement survenu le 24 octobre 2014 en ces termes : « Madame A______ a tiré un charriot rempli de cailloux dans la cour. Le charriot s’est renversé et une douleur particulière est apparue dans le dos. En janvier 2015, l’IRM lombaire révèle une fracture récente de L3 ... » (cf. déclaration de sinistre du 16 mars 2015).![endif]&gt;![if&gt; 3.        Le 21 janvier 2015, soit près de trois mois plus tard, l’assurée a consulté son médecin traitant, le docteur C______, qui a retenu le diagnostic provisoire de tassement L3 récent. Le médecin a également constaté l’existence d’une ostéoporose.![endif]&gt;![if&gt; 4.        Le 28 janvier 2015, une imagerie par résonnance magnétique (IRM) a montré une dégénérescence discale étagée de D11-D12 à L5-S1, un tassement récent de D3 (recte : L3) datant d’au moins six semaines et ancien du plateau de L5, une protrusion discale L4-L5 de localisation foraminale droite en conflit avec la racine L4 droite dans son trajet foraminal, une fracture de surcharge au niveau du sacrum et du versant iliaque droit, une arthrose inter-épineuse et un cône médullaire de topographie normale et de signal homogène.![endif]&gt;![if&gt; 5.        Le 27 février 2015, le Dr C______ a indiqué que l’assurée l’avait consulté à plusieurs reprises depuis octobre 2015, suite à des lombalgies survenues dans le cadre d’un travail très lourd effectué à la demande de son employeur (tirer un charriot rempli de cailloux).![endif]&gt;![if&gt; 6.        L’assurée a été mise en arrêt de travail du 1 er mars au 30 avril 2015.![endif]&gt;![if&gt; 7.        Le 12 mars 2015, l’assurée a décrit l’événement survenu en octobre 2015 de la manière suivante : ![endif]&gt;![if&gt; « En effectuant une livraison de gravier demandée explicitement par mon ancien employeur (…) dans le chemin qui amène à l’entrée de la maison, le charriot utilisé pour l’occasion s’est soudainement renversé. Dans l’intention de le retenir, pour éviter qu’il se renverse, j’ai fait opposition avec mon bassin et de suite j’ai ressenti une vive douleur ». À la question de savoir si un événement extraordinaire s’était produit, l’assurée a répondu par l’affirmative en décrivant un « contrecoup résultant de l’opposition de son corps dans le but de retenir le charriot ». Elle a affirmé que les douleurs étaient survenues immédiatement après l’événement. Quant à savoir si elle avait poursuivi son activité lucrative, elle a expliqué qu’il s’agissait d’une « période particulière », dans la mesure où son employeur était en fin de vie et avait besoin de sa présence. Elle avait estimé qu’en prenant des antidouleurs, elle résoudrait le problème. 8.        Le docteur D______, spécialiste FMH en chirurgie orthopédique et médecin-conseil de l’assurance, a émis en date du 24 avril 2015 l’avis que l’IRM du 28 janvier 2015 montrait une image compatible avec un tassement du plateau inférieur de L3 et un œdème intra-spongieux. Elle montrait toutefois aussi un état dégénératif important de la colonne lombaire, avec des tassements anciens du plateau de L5, une arthrose inter-épineuse et une fracture de surcharge au niveau du sacrum et du versant iliaque droit. Qui plus est, l’assurée, âgée de 66 ans, souffrait d’ostéoporose. L’arrêt de travail avait débuté tardivement, plusieurs semaines après le traumatisme. Selon le Dr D______, on aurait pu admettre un arrêt de travail suite à l’incident s’il avait débuté quelques jours ou quelques semaines après celui-ci, mais non pas trois mois après. D’ailleurs, la notion d’accident était assez floue car l’assurée avait fait un faux mouvement lorsque le charriot s’était renversé. Il lui était difficile de considérer ceci comme un événement extérieur.![endif]&gt;![if&gt; 9.        Interrogée expressément par l’assureur, l’assurée a répondu en date du 18 mai 2015 que le poids qu’elle avait dû retenir lorsque le charriot avait menacé de se renverser était de 25 kg.![endif]&gt;![if&gt; 10.    Le 17 juin 2015, le Dr D______ a admis, au vu des explications de l’assurée quant aux circonstances de l’apparition des douleurs, l’existence d’un événement extérieur pouvant justifier la notion d’accident. Il a cependant souligné une fois encore l’existence d’un aspect dégénératif au niveau du rachis lombaire avec, notamment, des fractures de stress décrites à l’IRM. Il en a tiré la conclusion que l’on pouvait accepter la notion d’accident, mais un statu quo sine à trois mois post-traumatisme.![endif]&gt;![if&gt; 11.    Par décision du 22 juin 2015, l’assureur a considéré qu’il n’y avait pas lieu d’accorder des prestations au-delà du 1 er février 2015, date à compter de laquelle le lien de causalité naturelle avait été rompu.![endif]&gt;![if&gt; 12.    Par courrier du 21 juillet 2015, l’assurée s’est opposée à cette décision.![endif]&gt;![if&gt; 13.    Par décision du 9 novembre 2015, l’assureur a confirmé sa décision précédente. ![endif]&gt;![if&gt; Renonçant à répondre à la question de savoir si l’événement incriminé pouvait être considéré comme un accident au sens de la loi, l’assureur a considéré qu’en tout état de cause, la relation de causalité entre les atteintes et l’événement était rompue au-delà du 1er février 2015. L’assurance a ajouté que seul le médecin traitant avait fait état d’une fracture récente de L3, à l’exclusion du radiologue, lequel avait, au contraire, constaté des dégénérescences discales - de D11 jusqu’à S1 - et seulement un tassement au niveau de L3. 14.    Par écriture du 9 décembre 2015 expédiée le lendemain, l’assurée a interjeté recours contre cette décision. Elle conclut préalablement à l’audition du Dr C______, éventuellement à la mise sur pied d’une expertise médicale. Quant au fond, elle conclut à ce qu’il soit constaté qu’elle a été dans l’incapacité de travailler du 1er février au 30 avril 2015 en raison de l’accident survenu le 24 octobre 2014 et à ce que l’assureur soit condamné à la prise en charge des prestations correspondantes et des frais médicaux consécutifs à l’accident.![endif]&gt;![if&gt; L’assurée explique que les douleurs lombaires qui ont suivi l’accident ont été supportables dans un premier temps, de sorte qu’elle ne s’est pas trouvée immédiatement dans l’incapacité de travailler. Ce n’est que lorsque la douleur s’est faite plus insistante qu’une IRM lombaire a été effectuée, qui a mis en évidence une fracture récente de L3 justifiant une incapacité de travail du 1 er février au 30 avril 2015. La recourante considère qu’il ne fait aucun doute qu’elle a été victime d’un accident professionnel, puisqu’elle a effectué un mouvement brusque en tentant de retenir le chariot empli de cailloux qu’elle transportait et qui menaçait de se renverser. Elle ajoute que la vraisemblance prépondérante ne suffit pas pour fonder le retour à un statu quo ante ou sine : l’origine maladive ou dégénérative des lésions doit être manifeste pour exclure toute cause accidentelle et rompre le lien de causalité. 15.    Invitée à se déterminer, l’intimée, dans sa réponse du 2 février 2016, a conclu au rejet du recours. ![endif]&gt;![if&gt; Une fois encore, l’intimée renonce à se prononcer sur la question de savoir si l’évènement doit être considéré comme un accident, alléguant que, quoi qu’il en soit, la relation de causalité entre les troubles et l’événement n’est pas acquise au-delà de trois mois. Selon elle, les médecins n’ont mis en évidence qu’un état dégénératif avancé du rachis lombaire et une fracture de fatigue, c'est-à-dire des éléments sans rapport de causalité avec le sinistre. Le fait que l’évènement ait pu jouer un certain rôle dans l’apparition des troubles lombaires n’est pas décisif, car cela ne signifie pas pour autant que le dommage ne se serait pas produit ultérieurement, en l’absence de l’évènement en question. Enfin, l’intimée relève que l’assureur-maladie de la recourante n’a pas contesté sa position. 16.    Le 8 avril 2016, la recourante a versé à la procédure le rapport rédigé le 22 mars 2016 par le docteur E______, qui l’a examinée en date du 24 février 2016.![endif]&gt;![if&gt; Ce médecin, après un examen clinique et l’étude du dossier médical et radiologique de l’assurée, conclut à une fracture-tassement du plateau inférieur de L3, à des troubles dégénératifs pluri-étagés lombaires, à une ancienne fracture-tassement de L5 et à une fracture post-radique du sacrum. Le Dr E______ émet l’avis que la relation de causalité encore la fracture-tassement du plateau inférieur de L3 et l’accident du 24 octobre 2014 est « très vraisemblable ». En effet, l’IRM du 28 janvier 2015 objectivait encore un œdème périfracturaire au niveau de L3, ce qui démontrait que cette fracture était relativement récente, étant précisé que l’œdème disparaît en principe dans les trois ou quatre mois après une fracture vertébrale. Le médecin en tire la conclusion que la fracture est survenue entre le début du mois d’octobre 2014 et le 28 janvier 2015, date de l’IRM, période qui coïncide avec celle durant laquelle est survenu l’évènement. S’agissant de celui-ci, le médecin admet que son mécanisme n’est pas particulièrement important. Il rappelle à cet égard que l’assurée présente une ostéoporose importante - qui s’explique en partie due par le traitement consécutif à l’adénocarcinome de l’utérus dont elle a souffert par le passé. Au vu de la situation, il estime qu’un tassement pouvait donc survenir sur un traumatisme relativement modéré et compatible avec l’événement décrit par l’intéressée le 24 octobre 2014. Quant au délai qui s’est écoulé avant l’arrêt de travail, le médecin convient que celui-ci survient normalement plus rapidement, mais il souligne que, là encore, le cas de l’assurée est particulier : elle souffre depuis plusieurs année d’une fracture pathologique post-radique des ailerons sacrés - qui ne semble pas avoir consolidé puisqu’elle est toujours visible depuis 2008 sur toutes les IRM effectuées. Selon le médecin, il est donc permis de penser que l’assurée est relativement habituée à ressentir une gêne et des douleurs lombaires basses, sans que cela ne la gêne particulièrement dans ses activités. Cela a pu l’amener à minimiser les douleurs et la symptomatologie apparue après l’événement, surtout qu’à la même période, son employeur était en fin de vie et qu’elle ne souhaitait pas interrompre son activité pour lui. Quoi qu’il en soit, les douleurs ont été présentes depuis l’événement, ainsi qu’en a attesté le Dr C______, consulté quelques jours après l’accident. Selon le Dr E______, on peut considérer que le statu quo sine a été atteint à six-huit mois de l’évènement, la symptomatologie douloureuse persistant par la suite pouvant s’expliquer également par les troubles dégénératifs et les fractures pathologiques sacro-iliaques. 17.    Dans sa duplique du 6 juin 2016, l’intimée a persisté dans ses conclusions.![endif]&gt;![if&gt; Selon elle, seul le Dr E______ conclut formellement à une fracture récente du plateau inférieur de L3 ; ni le Dr D______, ni le radiologue n’ont jamais fait état d’une fracture récente de L3. 18.    Entendu par la Cour de céans, le Dr C______ a indiqué avoir reçu l’assurée en consultation quelques jours après l’évènement, le 29 octobre 2014. Elle s’est plainte de douleurs dorsales et lui a brièvement expliqué qu’elles étaient apparues après qu’elle a tiré un chariot. Il lui a alors prescrit un traitement (anti-inflammatoires, antalgiques et myorelaxants), mais pas d’arrêt de travail, car elle souhaitait continuer à mener à bien sa mission professionnelle. ![endif]&gt;![if&gt; Le médecin a revu brièvement l’assurée en janvier 2015, pour constater l’évolution défavorable et prescrire une IRM qui a montré une fracture en L3. Lorsqu’il a voulu approfondir l’anamnèse ; c’est alors que l’assurée a fait état d’une chute lors de la manipulation d’un chariot lourd rempli de cailloux, alors qu’elle jardinait. L’évidence d’un accident lui est alors apparue. Au niveau vertébral, le témoin a expliqué que le terme consacré est celui de « fracture-tassement ». Le tassement dont parle le docteur F______ correspond donc à la fracture-tassement qu’il a évoquée de son côté. L’IRM a en outre montré la persistance d’un œdème. Les constatations radiologiques étaient cohérentes et concordantes avec les événements rapportés par l’assurée. Le témoin a confirmé que l’assurée souffre d’une ostéoporose préexistante, mais selon lui, la fracture-tassement mise en évidence est en relation avec un événement douloureux manifeste. L’IRM du 28 janvier 2015 montre certes des séquelles d’anciennes lésions déjà présentes sur les radios antérieures, en 2009 et 2011 par exemple, mais également un œdème intra-spongieux en L3, qui constitue, selon le témoin, le signe évident et la preuve irréfutable d’un événement récent. Selon lui, un minimum de six mois est nécessaire pour atteindre le statu quo sine. Questionné sur la raison pour laquelle, dans les premiers rapports adressés à l’assurance, il avait indiqué que la première consultation remontait au 21 janvier 2015, le témoin a dit ignorer pourquoi il n’avait pas mentionné celle du 29 octobre 2014, pour laquelle il a pourtant pris des notes qui figurent dans son dossier. Le témoin a expliqué n’avoir mis l’assurée en arrêt de travail qu’à partir du 1 er février 2015 parce que, d’une part, elle a réussi à poursuivre sa mission, d’autre part, ce n’est que par la suite que les lésions ont été objectivées radiologiquement suite à la persistance et à l’aggravation des douleurs dorsales. Le témoin a expliqué que la distinction entre fractures anciennes et nouvelles se fait grâce à la radiologie : les anciennes sont consolidées. Certes, en présence d’ostéoporose, une fracture peut survenir sans accident ; l’ostéoporose prédispose aux fractures. En l’occurrence, c’est la corrélation des deux : l’événement décrit par l’assurée, brusque et soudain, et sa prédisposition qui ont conduit à la fracture. Enfin, le témoin a indiqué partager les conclusions du Dr E______. 19.    Celui-ci, entendu à son tour, a expliqué qu’une fracture-tassement est une fracture où l’os s’impacte sur lui-même plutôt que d’exploser. ![endif]&gt;![if&gt; Le Dr E______ a reconnu n’avoir aucune certitude quant à la relation de causalité entre cette fracture et l’événement décrit. La causalité lui paraît cependant grandement vraisemblable en raison de plusieurs éléments : - l’apparition immédiate de douleurs décrites par l’assurée ; - le fait qu’elle ait consulté son médecin quatre jours plus tard ; - la fracture-tassement mise en évidence par l’IRM ; - l’œdème également mis en évidence par cet examen ; en effet, un œdème au niveau vertébral met trois à quatre mois à se résorber, ce qui, chronologiquement, correspond à l’événement décrit. Le Dr E______ a confirmé que le statu quo sine peut être fixé à six-huit mois ; au-delà, si les douleurs persistent, elles doivent être mises en relation avec les autres problèmes de l’assurée, particulièrement au niveau du sacrum. Il est vrai que l’œdème peut disparaître en trois mois, mais cela ne signifie pas encore que la fracture devient asymptomatique, puisqu’elle n’est pas encore consolidée. Il n’y a d’ailleurs pas que la fracture qui est responsable des douleurs : une fracture-tassement entraîne une déformation de l’os qui doit être compensée par les structures environnantes. Un délai de trois mois pour le statu quo sine paraît bien court pour une fracture. En général, on admet un délai de quatre mois pour des lombalgies sans fracture. C’est la raison pour laquelle le témoin a conclu pour sa part à une durée de six-huit mois. L’ostéoporose joue certainement un rôle, mais il y a eu, quoi qu’il en soit, à son avis, mécanisme accidentel. 20.    La recourante, quant à elle, a expliqué que son employeur lui avait demandé de transporter des cailloux pour construire le chemin du jardin. Pour ce faire, il lui a fallu déplacer deux brouettes de 25 kg chacune. Le trottoir devant le jardin comporte une marche qu’il a fallu faire franchir à la première brouette, qui s’est alors renversée. La recourante dit avoir réussi à la retenir avec un mouvement de torsion et avoir été alors coincée par le mur. C’est à ce moment-là qu’elle a ressenti une douleur. Celle-ci s’est amplifiée lorsqu’elle a vidé la brouette.![endif]&gt;![if&gt; Le Dr C______ l’a mise sous traitement et elle a continué à travailler jusqu’au décès de Mme B______, le 10 décembre. Par la suite, elle a pu se reposer : cela a coïncidé avec la période des fêtes. Elle est donc restée sous traitement et allongée en se disant que « cela passerait ». Elle pensait sincèrement pouvoir récupérer. Qui plus est, son médecin était absent durant cette période. Durant janvier, elle était toujours salariée, mais de facto sans travail. Elle a été rémunérée encore trois mois après le décès de son employeur, jusqu’à fin mars. 21.    Dans ses conclusions après enquêtes du 20 mars 2017, la recourante a rappelé qu’en présence d’une atteinte à la santé physique, le problème de la causalité adéquate ne se pose guère.![endif]&gt;![if&gt; La recourante considère que les enquêtes ont démontré que l’événement est compatible avec la fracture en L3 et l’œdème objectivé par l’IRM du 28 janvier 2015. Elle souligne que tant le Dr G______ que le Dr E______ ont conclu à un statu quo sine six mois après l’accident au plus tôt, à savoir le 30 avril 2015. 22.    Dans ses conclusions après enquêtes du 20 mars 2017, l’intimée a également persisté dans ses conclusions.![endif]&gt;![if&gt; Elle relève que l’événement - banal - à l’origine des plaintes s’inscrit dans le cadre d’une ostéoporose avancée, que la première consultation n’a eu lieu que le 21 janvier 2015, soit trois mois après le sinistre, que l’assurée n’a interrompu son activité lucrative qu’en raison du décès de la personne dont elle avait la charge et que ni le Dr D______, ni le radiologue n’ont fait état d’une fracture récente.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le droit de la recourante à des prestations de la part de l’assurance-accidents suite à l’évènement du 24 octobre 2014 jusqu’au 30 avril 2015, terme de son arrêt de travail. ![endif]&gt;![if&gt; 5.        Se pose en premier lieu la question de savoir si l’évènement en question peut être qualifié d'accident ou être assimilé à un accident. L’intimée ne semble plus le contester véritablement mais a tout de même laissé la question ouverte. ![endif]&gt;![if&gt;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7.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des fractures (let. a), des déboîtements d'articulation (let. b), des déchirures du ménisque (let. c), des déchirures de muscles (let. d), des élongations de muscles (let. e), des déchirures de tendons (let. f), des lésions de ligaments (let. g) et des lésions du tympan (let. h). ![endif]&gt;![if&gt;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e ;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8.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![endif]&gt;![if&gt; 9.        En l’occurrence, dans la mesure où l’on est en présence d’une fracture-tassement - c'est-à-dire d’une fracture où l’os s’impacte sur lui-même plutôt que d’exploser, selon les explications du Dr E______ -, il y a lésion assimilable à un accident. L’existence d’une cause extérieure est également donnée, dans la mesure où l’assurée a fait un mouvement de torsion involontaire en cherchant à retenir la brouette qu’elle manipulait. Le Dr D______ en convient d’ailleurs. ![endif]&gt;![if&gt; Il y a dès lors lieu de retenir que l’évènement constitue bel et bien un accident. 10.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b. Tel est le cas en l’espèce. Il n’est pas contesté que la recourante souffre d’une ostéoporose qui a pu jouer un rôle dans l’apparition de la fracture-tassement en L3. Il n’en demeure pas moins que, de l’avis de son médecin-traitant comme du Dr E______, la lésion mise en évidence à l’IRM est compatible avec l’évènement et la présence d’un œdème démontre qu’elle est apparue à un moment coïncidant avec l’évènement en question. À cet égard, on relèvera que l’argument selon lequel les douleurs ne seraient pas apparues immédiatement tombe à faut : le médecin traitant a en effet confirmé que la recourante l’a consulté pour des douleurs lombaires moins d’une semaine après l’accident, en mentionnant celui-ci. Il est donc erroné de retenir qu’elle n’aurait consulté que trois mois après l’accident. Il est également erroné d’affirmer que seul le Dr E______ conclut à une fracture récente. Le médecin traitant concluait dans le même sens début 2015 déjà, tout comme le radiologue, dans son rapport du 28 janvier 2015. Le Dr F______ soulignait en effet dans ses conclusions que le tassement de D3 (recte : L3, pour preuve, comparaison avec le corps du texte du rapport) était récent mais datait d’au moins six semaines. Le médecin traitant a expliqué pour sa part que l’œdème intra-spongieux en L3 révélé par l’IRM de janvier 2015 constituait le signe évident et la preuve irréfutable d’un événement récent. Ses explications quant à la distinction entre fractures anciennes et nouvelles sont à cet égard convaincantes. Elles sont d’ailleurs corroborées par celles du Dr E______, qui motive la grande vraisemblance qu’il attribue à la relation de causalité encore la fracture-tassement du plateau inférieur de L3 et l’accident du 24 octobre 2014 par la présence de l’œdème périfracturaire au niveau de L3, mais également par l’apparition immédiate des douleurs décrite par l’assurée (là encore niée à tort par l’intimée ainsi que les enquêtes l’ont démontré) et, le fait qu’elle a consulté son médecin quatre jours plus tard (et non pas seulement trois mois plus tard, comme allégué par l’intimée). Contrairement à celles du médecin traitant et du Dr E______, les conclusions du Dr D______ apparaissent peu convaincantes car guère motivées, si ce n’est par la préexistence de lésions dégénératives, dont il ne soutient d’ailleurs pas que ce serait la nature de la fracture de L3. Qui plus est, ses conclusions sont fondées sur des prémisses erronées : celle que l’assurée n’aurait consulté qu’en janvier 2015 seulement - ce qui a été contredit par le témoignage de son médecin traitant -, celle que l’incapacité de travail ne serait survenue que bien des mois plus tard - alors que l’assurée s’est expliquée des raisons qui l’ont poussée à continuer son activité en dépit de tout. Sur ce point, ses allégations ont été corroborées par son médecin traitant qui a expliqué que l’assurée, qui souffre depuis plusieurs année d’une fracture pathologique post-radique des ailerons sacrés - est relativement habituée à ressentir une gêne et des douleurs lombaires basses, ce qui a pu l’amener à minimiser les douleurs et la symptomatologie apparue après l’événement. S’y ajoutaient les circonstances particulières liées à l’état de santé de son employeur. Eu égard aux considérations qui précèdent, on peut admettre l’existence d’un lien de causalité naturelle, étant rappelé qu’en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 arrêt du Tribunal fédéral des assurances U 220/02 du 6 août 2003 consid. 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d. En l’espèce, tant le médecin traitant que le Dr E______ considèrent que le statu quo sine a été atteint à six - huit mois de l’évènement, la symptomatologie douloureuse persistant par la suite pouvant s’expliquer également par les troubles dégénératifs et les fractures pathologiques sacro-iliaques. Au demeurant, le médecin traitant a attesté d’une reprise du travail au 1 er mai 2015, soit six mois après l’accident. On rappellera qu’en présence d’une lésion assimilable à un accident, il convient de reconnaitre l’existence d’un lien de causalité aussi longtemps que l’origine maladive ou dégénérative ne peut être tenue pour manifeste. Eu égard aux considérations qui précèdent, il convient d’admettre que l’intimée aurait dû prendre en charge les suites de l’accident jusqu’au 30 avril 2015, terme de l’arrêt de travail, étant rappelé que la recourante a été rémunérée jusqu’à fin février 2015. En ce sens, le recours est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