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A/4313/2007 vom 7. September 2007</w:t>
      </w:r>
    </w:p>
    <w:p>
      <w:r>
        <w:t>GE Cour de justice, 2007-09-07, FR</w:t>
      </w:r>
    </w:p>
    <w:p>
      <w:r>
        <w:rPr>
          <w:b/>
        </w:rPr>
        <w:t xml:space="preserve">Quelle: </w:t>
      </w:r>
      <w:r>
        <w:t>https://mcp.opencaselaw.ch/entscheid/ge_gerichte_A_4313_2007</w:t>
      </w:r>
    </w:p>
    <w:p>
      <w:r>
        <w:t>FR: GE_GERICHTE A/4313/2007 du 7 septembre 2007</w:t>
      </w:r>
    </w:p>
    <w:p>
      <w:r>
        <w:t>IT: GE_GERICHTE A/4313/2007 del 7 settembre 2007</w:t>
      </w:r>
    </w:p>
    <w:p>
      <w:pPr>
        <w:pStyle w:val="Heading2"/>
      </w:pPr>
      <w:r>
        <w:t>Volltext</w:t>
      </w:r>
    </w:p>
    <w:p>
      <w:r>
        <w:t>Genève Cour de justice (Cour de droit public) Chambre des assurances sociales 05.03.2008 A/4313/2007</w:t>
      </w:r>
    </w:p>
    <w:p>
      <w:r>
        <w:t>A/4313/2007 ATAS/254/2008 du 05.03.2008 ( LPP ) , PARTAGE LPP En fait En droit RÉPUBLIQUE ET CANTON DE GENÈVE POUVOIR JUDICIAIRE A/4313/2007 ATAS/254/2008 ARRET DU TRIBUNAL CANTONAL DES ASSURANCES SOCIALES Chambre 2 du 4 mars 2008 En la cause Monsieur F__________, domicilié à GENEVE, et Madame F__________, domiciliée à GENEVE, comparant tous deux avec élection de domicile en l'étude de Maître JUNOD Pascal demandeurs contre PROMEA, Ifangstrasse 8, à SCHLIEREN CAISSE INTERENTREPRISES DE PRÉVOYANCE PROFESSIONNELLE (CIEPP), rue de Saint-Jean 67, à GENEVE défenderesses EN FAIT Par jugement du 7 septembre 2007, la 3ème chambre du Tribunal de première instance a prononcé le divorce de Madame F__________ , et Monsieur F__________ , mariés en date du 17 octobre 1998. Selon le chiffre 8 du jugement précité, le Tribunal de première instance a ordonné le partage par moitié des avoirs de prévoyance professionnelle acquis par chacun des époux durant le mariage. Le jugement de divorce est devenu définitif le 1er novembre 2007 et a été transmis d'office au Tribunal de céans le 8 novembre 2007 pour exécution du partage. Le Tribunal de céans a sollicité des parties le nom de leur institution de prévoyance. Leur mandataire a transmis au Tribunal les attestations relatives aux avoirs de prévoyance détenus par les demandeurs, respectivement auprès de PROMEA pour Madame et auprès de la CIEPP pour Monsieur . Le Tribunal a interpellé les ex-époux sur ce qu'il en était des périodes antérieures à leur affiliation, soit antérieure au 27 avril 2004 concernant Madame et antérieure au 1er février 2005 concernant Monsieur, toutefois sans succès. Par conséquent, il a procédé à la comparution personnelle des parties, lors d'une audience qui s'est tenue le 4 mars 2008. À cette occasion les demandeurs ont déclaré ce qui suit : «Mme F__________ : Sur question j'indique ne pas avoir travaillé depuis la date du mariage jusqu'au 27 avril 2004, date de mon affiliation à Proméa. M. F__________ : J'explique travailler effectivement en tant que salarié auprès de X__________ SA et être affilié à la CIEPP depuis le 1 er février 2005. Auparavant j'ai effectué des missions en qualité de surveilleur consultant dans différents pays et n'ai donc pas été affilié à la LPP. Les parties : Nous prenons note que nos avoirs seront dès lors partagés à raison de moitié puis compensés (3829.95.- pour Madame et 10'894.65 pour Monsieur). » Sur quoi, un arrêt de partage a été prononcé sur ces bases.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17 octobre 1998, d’autre part le 1er novembre 2007, date à laquelle le jugement de divorce est devenu exécutoire. Selon les documents produits, la prestation acquise pendant le mariage par le demandeur est de 10'894.65 fr. tandis que celle acquise par la demanderesse est de 3'829.95.- fr., les intérêts ayant déjà été calculés par les institutions de prévoyance défenderesses. Ainsi le demandeur doit à son ex-épouse le montant de 5'447.30 fr. (10'894.65 fr. : 2) et celle-ci doit à celui-là le montant de 1'915 fr. ( 3'829.95.- fr.: 2), de sorte que c’est le demandeur qui doit à la demanderesse le montant de 3'532.30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INTERENTREPRISES DE PRÉVOYANCE PROFESSIONNELLE (CIEPP) à transférer, du compte de M. F__________, la somme de 3'532.30 fr. à PROMEA en faveur de Mme Madame F__________, ainsi que des intérêts compensatoires au sens des considérants, dès le 1er novembre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