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A/4300/2008 vom 22. Oktober 2008</w:t>
      </w:r>
    </w:p>
    <w:p>
      <w:r>
        <w:t>GE Cour de justice, 2008-10-22, FR</w:t>
      </w:r>
    </w:p>
    <w:p>
      <w:r>
        <w:rPr>
          <w:b/>
        </w:rPr>
        <w:t xml:space="preserve">Quelle: </w:t>
      </w:r>
      <w:r>
        <w:t>https://mcp.opencaselaw.ch/entscheid/ge_gerichte_A_4300_2008</w:t>
      </w:r>
    </w:p>
    <w:p>
      <w:r>
        <w:t>FR: GE_GERICHTE A/4300/2008 du 22 octobre 2008</w:t>
      </w:r>
    </w:p>
    <w:p>
      <w:r>
        <w:t>IT: GE_GERICHTE A/4300/2008 del 22 ottobre 2008</w:t>
      </w:r>
    </w:p>
    <w:p>
      <w:pPr>
        <w:pStyle w:val="Heading2"/>
      </w:pPr>
      <w:r>
        <w:t>Volltext</w:t>
      </w:r>
    </w:p>
    <w:p>
      <w:r>
        <w:t>Genève Cour de justice (Cour de droit public) Chambre des assurances sociales 05.12.2008 A/4300/2008</w:t>
      </w:r>
    </w:p>
    <w:p>
      <w:r>
        <w:t>A/4300/2008 ATAS/1442/2008 du 05.12.2008 ( LAMAL ) , IRRECEVABLE RÉPUBLIQUE ET CANTON DE GENÈVE POUVOIR JUDICIAIRE A/4300/2008 ATAS/1442/2008 ARRET DU TRIBUNAL CANTONAL DES ASSURANCES SOCIALES Chambre 4 du 5 décembre 2008 En la cause Monsieur D__________, domicilié à GENEVE recourant contre ASSURA, Assurance maladie et accident, sise avenue C.-F. Ramuz 70, PULLY intimée ATTENDU EN FAIT Que par décision du 22 octobre 2008, ASSURA, assurance maladie et accident a levé l'opposition formée par Monsieur D__________ au commandement de payer; Que cette décision indiquait expressément qu'en cas de désaccord, l'assuré pouvait former opposition auprès de l'assureur dans un délai de trente jours; Que par courrier du 24 novembre 2008, l'assuré a interjeté recours contre cette décision auprès du Tribunal de céans; CONSIDERANT EN DROIT Que, conformément à l'art. 56 V al. 1 let a. ch. 4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relatives à la loi fédérale sur l'assurance-maladie du 18 mars 1994 (LAMal); Que sa compétence pour juger du cas d’espèce est ainsi établie ; Que l'art. 52 al. 1 LPGA prévoit cependant qu'avant d'être soumises au Tribunal, les décisions d'un assureur doivent être attaquées dans les trente jours par voie d'opposition auprès de l'assureur qui les a rendues ; Qu'il ressort de la décision litigieuse qu'une opposition peut être formée par écrit auprès de l'assureur maladie dans les trente jours à compter de la date à laquelle cette décision a été notifiée ; Que le recours est par conséquent prématuré et doit être déclaré irrecevable; Que selon l'art. 11 al. 3 de la loi sur la procédure administrative du 12 septembre 1985 (LPA), si l'autorité décline sa compétence, elle transmet d'office l'affaire à l'autorité compétente et en avise les parties ; Qu'en l'occurrence, le recours interjeté par l'assuré doit être transmis à l'intimé comme objet de sa compétence. PAR CES MOTIFS, LE TRIBUNAL CANTONAL DES ASSURANCES SOCIALES : Statuant Déclare le recours irrecevable. Le transmet à l'intimée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