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A/428/2011 vom 22. Januar 2013</w:t>
      </w:r>
    </w:p>
    <w:p>
      <w:r>
        <w:t>GE Cour de justice, 2013-01-22, FR</w:t>
      </w:r>
    </w:p>
    <w:p>
      <w:r>
        <w:rPr>
          <w:b/>
        </w:rPr>
        <w:t xml:space="preserve">Quelle: </w:t>
      </w:r>
      <w:r>
        <w:t>https://mcp.opencaselaw.ch/entscheid/ge_gerichte_A_428_2011</w:t>
      </w:r>
    </w:p>
    <w:p>
      <w:r>
        <w:t>FR: GE_GERICHTE A/428/2011 du 22 janvier 2013</w:t>
      </w:r>
    </w:p>
    <w:p>
      <w:r>
        <w:t>IT: GE_GERICHTE A/428/2011 del 22 gennaio 2013</w:t>
      </w:r>
    </w:p>
    <w:p>
      <w:pPr>
        <w:pStyle w:val="Heading2"/>
      </w:pPr>
      <w:r>
        <w:t>Erwägungen</w:t>
      </w:r>
    </w:p>
    <w:p>
      <w:r>
        <w:rPr>
          <w:b/>
        </w:rPr>
        <w:t>E. 2</w:t>
      </w:r>
    </w:p>
    <w:p>
      <w:r>
        <w:t>Mme K______ a sollicité du consulat de Suisse à Kampala, en Ouganda, un visa touristique valable un mois. Elle est arrivée en Suisse le 9 novembre 2010, au bénéfice de ce visa.</w:t>
      </w:r>
    </w:p>
    <w:p>
      <w:r>
        <w:rPr>
          <w:b/>
        </w:rPr>
        <w:t>E. 3</w:t>
      </w:r>
    </w:p>
    <w:p>
      <w:r>
        <w:t>Le 23 novembre 2010, elle a déposé auprès de l’office cantonal de la population de Genève (ci-après : OCP) une demande d’autorisation de séjour pour étudier le français à l’école P.E.G. dans cette ville et obtenir en mars 2013 le diplôme d’études en langue française (ci-après : DELF). Elle était inscrite auprès de cette école pour des cours intensifs de français débutant le 3 janvier 2011. Par ailleurs, sa sœur certifiait pouvoir l’héberger et subvenir aux frais de son séjour.</w:t>
      </w:r>
    </w:p>
    <w:p>
      <w:r>
        <w:rPr>
          <w:b/>
        </w:rPr>
        <w:t>E. 4</w:t>
      </w:r>
    </w:p>
    <w:p>
      <w:r>
        <w:t>Selon le curriculum vitae de Mme K______, celle-ci avait effectué sa scolarité obligatoire et postobligatoire en Ouganda. En 2007, elle avait obtenu en Ukraine un « Bachelor in Computer Engineering » auprès de Kharkov National University of Radio Electronics, puis en 2010, un « Certificate in Systems Administration » en Ouganda. De 2007 à 2010, elle avait travaillé dans son pays auprès de diverses entreprises, principalement dans le domaine des technologies de l’information.</w:t>
      </w:r>
    </w:p>
    <w:p>
      <w:r>
        <w:rPr>
          <w:b/>
        </w:rPr>
        <w:t>E. 5</w:t>
      </w:r>
    </w:p>
    <w:p>
      <w:r>
        <w:t>Par décision du 17 janvier 2011, l’OCP a refusé de délivrer l’autorisation de séjour pour études et a imparti à Mme K______ un délai au 17 février 2011 pour quitter la Suisse. Profitant du visa touristique qui lui avait été octroyé, Mme K______ s’était inscrite auprès de l’école P.E.G. à Genève en plaçant ainsi les autorités devant le fait accompli, au lieu de solliciter une autorisation de séjour pour études depuis l’Ouganda. Elle bénéficiait déjà d’une formation complète et avait occupé divers postes, de sorte qu’elle était insérée dans le monde professionnel. La nécessité de son séjour à Genève pour y apprendre le français reposait davantage sur des convenances personnelles que sur une nécessité établie. Elle pouvait apprendre le français et passer le DELF brigué auprès de l’Alliance française en Ouganda.</w:t>
      </w:r>
    </w:p>
    <w:p>
      <w:r>
        <w:rPr>
          <w:b/>
        </w:rPr>
        <w:t>E. 6</w:t>
      </w:r>
    </w:p>
    <w:p>
      <w:r>
        <w:t>Le 15 février 2011, Mme K______, représentée par un avocat, a interjeté recours contre le refus de l’OCP auprès du Tribunal administratif de première instance (ci-après : TAPI) en concluant à l’annulation de la décision attaquée et au renvoi de la cause à l’OCP pour nouvelle décision. Elle satisfaisait aux conditions requises pour l’octroi d’une autorisation de séjour pour études. Elle était très motivée et souhaitait apprendre le français. Elle avait choisi de le faire à Genève puisque la présence de sa sœur lui garantissait un logement. Elle s’était formellement engagée, par courrier du 24 novembre 2010, à quitter la Suisse au terme de sa formation, au même titre qu’après les trois ans d’études en Ukraine elle avait quitté ce pays pour retourner en Ouganda.</w:t>
      </w:r>
    </w:p>
    <w:p>
      <w:r>
        <w:rPr>
          <w:b/>
        </w:rPr>
        <w:t>E. 7</w:t>
      </w:r>
    </w:p>
    <w:p>
      <w:r>
        <w:t>L’OCP a conclu au rejet du recours. Mme K______ n’avait pas démontré qu’elle disposait des moyens financiers nécessaires pour assurer son entretien. Seul un étranger au bénéfice d’un permis de séjour B ou d’un permis d’établissement C pouvait se porter garant. Or, sa sœur était titulaire d’une carte de légitimation, de sorte que la condition requise n’était pas satisfaite. Enfin, les éléments apportés par la recourante n’étaient pas de nature à établir le caractère indispensable d’études de français à Genève.</w:t>
      </w:r>
    </w:p>
    <w:p>
      <w:r>
        <w:rPr>
          <w:b/>
        </w:rPr>
        <w:t>E. 8</w:t>
      </w:r>
    </w:p>
    <w:p>
      <w:r>
        <w:t>Par jugement du 21 février 2012, le TAPI a rejeté le recours.</w:t>
      </w:r>
    </w:p>
    <w:p>
      <w:r>
        <w:rPr>
          <w:b/>
        </w:rPr>
        <w:t>E. 9</w:t>
      </w:r>
    </w:p>
    <w:p>
      <w:r>
        <w:t>Par acte posté le 27 mars 2012, Mme K______ a recouru contre ce jugement auprès de la chambre administrative de la Cour de justice (ci-après : la chambre administrative) en reprenant son argumentation et en concluant à l’annulation du jugement du TAPI. Elle souhaitait être entendue personnellement, ce qui n’avait pas été le cas devant la juridiction de première instance. Selon les recherches qu’elle avait entreprises, un étranger effectuant des études en Suisse n’était plus tenu de quitter ce pays à l’issue de ses études. Elle tenait à se perfectionner pour les raisons déjà exposées.</w:t>
      </w:r>
    </w:p>
    <w:p>
      <w:r>
        <w:rPr>
          <w:b/>
        </w:rPr>
        <w:t>E. 10</w:t>
      </w:r>
    </w:p>
    <w:p>
      <w:r>
        <w:t>Le TAPI a produit son dossier le 30 mars 2012.</w:t>
      </w:r>
    </w:p>
    <w:p>
      <w:r>
        <w:rPr>
          <w:b/>
        </w:rPr>
        <w:t>E. 11</w:t>
      </w:r>
    </w:p>
    <w:p>
      <w:r>
        <w:t>Le 20 avril 2012, l’OCP a conclu au rejet du recours. La sortie de Suisse de Mme K______ n’était pas garantie. D’une part, elle n’avait pas respecté la procédure en matière d’autorisation de séjour. D’autre part, elle n’excluait pas d’entreprendre à l’avenir une autre formation de nature à compléter son expérience. Enfin, les développements de la recourante sur le fait que les étudiants étrangers n’étaient plus tenus de quitter la Suisse au terme de leurs études ne faisaient qu’accentuer les doutes de l’OCP quant à la sortie de Suisse de l’intéressée.</w:t>
      </w:r>
    </w:p>
    <w:p>
      <w:r>
        <w:rPr>
          <w:b/>
        </w:rPr>
        <w:t>E. 12</w:t>
      </w:r>
    </w:p>
    <w:p>
      <w:r>
        <w:t>Invitée à formuler d’éventuelles observations au sujet de cette réponse, la recourante a écrit le 15 mai 2012 en répétant son argumentation. Elle contestait avoir eu l’intention de tromper les autorités suisses et certifiait vouloir suivre à Genève une formation avant de retourner dans son pays, où se trouvait son avenir professionnel.</w:t>
      </w:r>
    </w:p>
    <w:p>
      <w:r>
        <w:rPr>
          <w:b/>
        </w:rPr>
        <w:t>E. 13</w:t>
      </w:r>
    </w:p>
    <w:p>
      <w:r>
        <w:t>Sur quoi, la cause a été gardée à juger. EN DROIT 1. La recourante étant domiciliée à Genève depuis le mois de novembre 2010, la chambre de céans est compétente pour statuer. Interjeté en temps utile devant la juridiction compétente, le recours est recevable (art. 132 de la loi sur l’organisation judiciaire - LOJ - E 2 05 ; art. 62 al. 1 let. a de la loi sur la procédure administrative du 12 septembre 1985 - LPA - E 5 10). 2.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 du Tribunal fédéral 6B_24/2010 du 20 mai 2010 consid. 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précité consid. 2 et les arrêts cités). Cela n’implique pas une audition personnelle de l’intéressé, celui-ci devant simplement disposer d’une occasion de se déterminer sur les éléments propres à influer sur l’issue de la cause (art. 41 LPA ; ATF 134 I 140 consid. 5.3 p. 148 ; ATA/302/2012 du 15 mai 2012). En conséquence, la chambre administrative renoncera à procéder à l’audition personnelle de la recourante, quand bien même celle-ci y a conclu. 3.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4. L’art. 27 de la loi fédérale sur les étrangers du 16 décembre 2005 (LEtr - RS 142.20)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5.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ATA/694/2011 du 8 novembre 2011, ATA/612/2011 du 27 septembre 2011 et ATA/546/2011 du 30 août 2011). 6.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Elle n’a pas pour fonction de trancher la question du droit applicable lors de chaque nouveau changement de la LEtr. C’est par conséquent à juste titre que l’OCP et le TAPI ont appliqué le droit entré en vigueur le 1 er janvier 2011 pour se prononcer respectivement les 17 janvier 2011 et 21 février 2012 sur la demande d’autorisation de séjour et sur le recours du 15 février 2011 ( ATA/745/2012 du 30 octobre 2012 ; ATA/395/2011 du 21 juin 2011). 7.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 ATA/612/2011 et ATA/546/2011 précités).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8.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9. En l’espèce, il est constant que par ignorance peut-être, Mme K______ n’a pas adressé à l’OCP depuis l’Ouganda une demande d’autorisation de séjour pour études, mais qu’elle a mis à profit le visa touristique qui lui avait été accordé pour un mois en novembre 2010 afin de former, à Genève, le 23 novembre 2010, une demande d’autorisation de séjour pour études, plaçant ainsi les autorités devant le fait accompli. 10. Mme K______ dispose déjà d’une formation professionnelle, acquise non seulement en Ouganda, mais également en Ukraine, au terme de plusieurs années d’études. Si elle est passionnée de langues, elle n’a pas démontré que la connaissance du français serait de nature à améliorer sa situation professionnelle en Ouganda, où elle dit vouloir retourner. S’il n’est pas contesté que la recourante dispose du niveau de formation lui permettant de suivre des cours de français à Genève, ni qu’elle bénéficie dans cette ville, grâce à sa sœur, d’un logement approprié, il n’est nullement établi que la recourante ait les moyens financiers nécessaires lui permettant d’assurer son entretien. Or, la garantie d’un proche implique que celui-ci soit au bénéfice d’un permis de séjour ou d’un permis d’établissement, ce que ne constitue pas la carte de légitimation. Enfin, et même si la recourante affirme vouloir quitter la Suisse au terme de sa formation, elle a néanmoins dans ses dernières observations relevé qu’en fonction des récentes modifications législatives, l’étranger ayant étudié en Suisse n’était plus tenu de quitter ce pays. Il est permis d’en inférer que l’engagement qu’elle avait pris en novembre 2010 ne sera pas nécessairement respecté. Or, la recourante se méprend sur la portée de cette modification législative, car l’école P.E.G. ne constitue aucunement une Haute école suisse, pas plus qu’un établissement universitaire, de sorte qu’à l’issue de ses études de français au sein de cet établissement, Mme K______ ne pourra être mise au bénéfice de l’exception précitée et sera en tout état contrainte de quitter la Suisse. Dans ces circonstances, l’OCP, puis le TAPI, étaient fondés à refuser de délivrer une autorisation de séjour pour études à Mme K______. 11. Celle-ci n’a d’ailleurs jamais allégué que son retour dans son pays d’origine serait impossible, illicite ou inexigible au regard de l’art. 83 LEtr. 12. Mal fondé, le recours sera rejeté. Un émolument de CHF 400.- sera mis à la charge de la recourante, à laquelle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