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A/4275/2016 vom 16. März 2017</w:t>
      </w:r>
    </w:p>
    <w:p>
      <w:r>
        <w:t>GE Cour de justice, 2017-03-16, FR</w:t>
      </w:r>
    </w:p>
    <w:p>
      <w:r>
        <w:rPr>
          <w:b/>
        </w:rPr>
        <w:t xml:space="preserve">Quelle: </w:t>
      </w:r>
      <w:r>
        <w:t>https://mcp.opencaselaw.ch/entscheid/ge_gerichte_A_4275_2016</w:t>
      </w:r>
    </w:p>
    <w:p>
      <w:r>
        <w:t>FR: GE_GERICHTE A/4275/2016 du 16 mars 2017</w:t>
      </w:r>
    </w:p>
    <w:p>
      <w:r>
        <w:t>IT: GE_GERICHTE A/4275/2016 del 16 marzo 2017</w:t>
      </w:r>
    </w:p>
    <w:p>
      <w:pPr>
        <w:pStyle w:val="Heading2"/>
      </w:pPr>
      <w:r>
        <w:t>Regeste</w:t>
      </w:r>
    </w:p>
    <w:p>
      <w:r>
        <w:t>NOTCDP;RETINJ | LP.69; LP.71</w:t>
      </w:r>
    </w:p>
    <w:p>
      <w:pPr>
        <w:pStyle w:val="Heading2"/>
      </w:pPr>
      <w:r>
        <w:t>Volltext</w:t>
      </w:r>
    </w:p>
    <w:p>
      <w:r>
        <w:t>Genève Cour de Justice (Cour civile) Chambre de surveillance en matière de poursuite et faillites 16.03.2017 A/4275/2016</w:t>
      </w:r>
    </w:p>
    <w:p>
      <w:r>
        <w:t>NOTCDP;RETINJ | LP.69; LP.71</w:t>
      </w:r>
    </w:p>
    <w:p>
      <w:r>
        <w:t>A/4275/2016 DCSO/135/2017 du 16.03.2017 ( PLAINT ) , SANS OBJET Descripteurs : NOTCDP;RETINJ Normes : LP.69; LP.71 En fait En droit Par ces motifs RÉPUBLIQUE ET CANTON DE GENÈVE POUVOIR JUDICIAIRE A/4275/2016/-CS DCSO/135/17 DECISION DE LA COUR DE JUSTICE Chambre de surveillance des Offices des poursuites et faillites DU JEUDI 16 MARS 2017 Plainte 17 LP (A/4275/2016-CS) formée en date du 13 décembre 2016 par A______ SA , élisant domicile chez M. Jean-Daniel NICATY, agent d'affaires breveté. * * * * * Décision communiquée par courrier A à l'Office concerné et par pli recommandé du greffier du 20 mars 2016 à : - A______ SA c/o M. Jean-Daniel NICATY, agent d'affaires breveté Avenue Mon-Repos 14 Case postale 7012 1002 Lausanne . - M. Philippe DUFEY, Préposé . - Office des poursuites . EN FAIT A. a. Le 16 août 2016, l'Office des poursuites (ci-après : l'Office) a enregistré une réquisition de poursuite dirigée par A______ SA (ci-après : la créancière) à l’encontre de B______ (ci-après : la débitrice).![endif]&gt;![if&gt; b. Le commandement de payer correspondant à cette réquisition a été édité par l’Office le 18 novembre 2016 sous le n° de poursuite 16 xxxx35 G. Il a ensuite été remis à la Poste, laquelle a tenté de notifier cet acte de poursuite au siège de la débitrice et non pas à l’adresse de l’étude d’avocats que la créancière avait mentionnée dans sa réquisition de poursuite. Ce commandement de payer n’ayant pu être notifié à ladite débitrice, il a été retourné à l’Office le 29 novembre 2016, avec la mention « destinataire introuvable ». L’Office adressa dès lors à la débitrice, le 1 er janvier 2017, une convocation par courrier invitant un représentant de cette dernière à se présenter à ses guichets en vue de la notification de cet acte de poursuite, cela dans un délai de 14 jours à compter de la réception dudit courrier du 1 er janvier 2017. B. a. Par acte posté le 13 décembre 2016, la créancière a formé une plainte devant la Chambre de surveillance des Offices des poursuites et des faillites (ci-après : la Chambre de surveillance). Elle n’a pas pris de conclusions formelles, mais il ressort du texte laconique de cette plainte qu’elle reproche un retard injustifié ou un déni de justice de la part de l’Office dans la notification du commandement de payer ayant fait suite à sa réquisition de poursuite déposée le 16 août 2016. Elle explique avoir déjà relancé l’Office à cinq reprises en vain afin d’obtenir cette notification, soit les 21 septembre, 13 octobre, 2 novembre, 26 novembre  et 13 décembre 2016. b. Dans son rapport du 16 janvier 2017, l'Office s’en est rapporté à justice sur la question de l’existence d’un retard injustifié pour la période du 16 août au 18 novembre 2016. Il a par ailleurs fait valoir qu’un commandement de payer destiné à une personne morale doit être notifié au siège de cette dernière, tel que mentionné par le Registre du commerce, ce qui avait été le cas en l’espèce, mais sans succès depuis le 29 novembre 2016. Pour le surplus, le retard apporté au traitement de la réquisition de poursuite déposée par la plaignante, entre le 16 août et le 18 novembre 2016, était dû à des problèmes informatiques. Il a aussi expliqué que le dossier de notification correspondant était suivi afin que le commandement de payer, poursuite n° 16 xxxx35 G, soit notifié dans les meilleurs délais. c. En définitive, l'Office, pièces justificatives à l'appui, a informé la Chambre de surveillance par courriel du 24 février 2017 que le commandement de payer n° 16 xxxx35 G avait été notifié au directeur de la débitrice le 17 janvier 2017 et que l'exemplaire de cet acte de poursuite revenant à la créancière avait été remis à cette dernière par la Poste le 31 janvier 2017. d. La débitrice n’a pas été invitée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ses réquisitions de poursuites en cause. De même, la plaignante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 la réquisition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xxxx35 G a été reçue le 16 août 2016 par l’Office, lequel n’a édité le commandement de payer correspondant que le 18 novembre 2016 seulement. Apparaît dès lors que l’Office n’a pas traité la réquisition de poursuite de la créancière avec la diligence légalement exigée entre le 16 août et le 18 novembre 2016, de sorte qu'il y a lieu de constater là l'existence d'un retard injustifié dans ce traitement, ledit Office ayant eu l'intention d'agir mais ne l'ayant pas fait dans un délai raisonnable, à savoir « à réception de la réquisition de poursuite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Il découle de ce qui précède que la présente décision devra être transmise en copie au Préposé de l’Office aux fins de l’informer des circonstances sus-évoquées et de l'inviter à prendre les mesures nécessaires afin qu'elles ne se reproduisent pas. Cela étant, il ressort des faits de la cause que l'acte de poursuite en cause a pu être notifié par l'Office le 17 janvier 2107 à la débitrice et que cet acte a été remis à la créancière plaignante le 31 janvier 2017. Par conséquent, la présente cause a perdu son objet en cours de procédure et sera dès lors rayée du rôle. 3. En application de l’art. 62 al. 2 OELP, il n’est alloué aucuns frais ni dépens dans la procédure de plainte au sens de l'art. 17 LP. * * * * * PAR CES MOTIFS, La Chambre de surveillance : A la forme : Déclare recevable la plainte pour retard injustifié formée le 13 décembre 2016 par A______ SA dans le cadre de la notification par l’Office des poursuites du commandement de payer, poursuite n° 16 xxxx35 G, émis à la suite de la réquisition de poursuite déposée à l’encontre de B______ le 18 août 2016. Au fond : Constate que l’Office des poursuites a fait preuve d’un retard injustifié entre la réception de la réquisition de poursuite et l’établissement du commandement de payer précité, soit entre le 16 août et le 18 novembre 2016. Constate en outre que la présente cause a perdu tout objet en cours de procédure. Raye par conséquent cette cause A/4275/2016 du rôle. Transmet la présente décision au Préposé de l’Office aux fins de l’informer des circonstances du cas d'espèce et de l'inviter à prendre les mesures nécessaires afin qu'elles ne se reproduisent pas.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