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A/4265/2017 vom 6. Dezember 2017</w:t>
      </w:r>
    </w:p>
    <w:p>
      <w:r>
        <w:t>GE Cour de justice, 2017-12-06, FR</w:t>
      </w:r>
    </w:p>
    <w:p>
      <w:r>
        <w:rPr>
          <w:b/>
        </w:rPr>
        <w:t xml:space="preserve">Quelle: </w:t>
      </w:r>
      <w:r>
        <w:t>https://mcp.opencaselaw.ch/entscheid/ge_gerichte_A_4265_2017</w:t>
      </w:r>
    </w:p>
    <w:p>
      <w:r>
        <w:t>FR: GE_GERICHTE A/4265/2017 du 6 décembre 2017</w:t>
      </w:r>
    </w:p>
    <w:p>
      <w:r>
        <w:t>IT: GE_GERICHTE A/4265/2017 del 6 dicembre 2017</w:t>
      </w:r>
    </w:p>
    <w:p>
      <w:pPr>
        <w:pStyle w:val="Heading2"/>
      </w:pPr>
      <w:r>
        <w:t>Volltext</w:t>
      </w:r>
    </w:p>
    <w:p>
      <w:r>
        <w:t>Genève Cour de justice (Cour de droit public) Chambre des assurances sociales 06.12.2017 A/4265/2017</w:t>
      </w:r>
    </w:p>
    <w:p>
      <w:r>
        <w:t>A/4265/2017 ATAS/1105/2017 du 06.12.2017 ( AI ) , SANS OBJET rÉpublique et canton de genÈve POUVOIR JUDICIAIRE A/4265/2017 ATAS/1105/2017 COUR DE JUSTICE Chambre des assurances sociales Arrêt du 6 décembre 2017 4 ème Chambre En la cause Mineur A______, domicilié à GENÈVE, représenté par son père Monsieur B______ recourant contre OFFICE DE L'ASSURANCE-INVALIDITÉ DU CANTON DE GENÈVE, sis rue des Gares 12, GENÈVE intimé ATTENDU EN FAIT Que par décision du 25 septembre 2017, l’office de l’assurance-invalidité du canton de Genève (ci-après OAI) a refusé des mesures médicales à l’enfant A______ (ci-après l’intéressé ou le recourant) ; Que dans son recours du 20 octobre 2017, l’intéressé, représenté par son père Monsieur B______, s’est opposé à cette décision ; Qu’un délai a été fixé à l’OAI au 22 novembre 2017 pour répondre et déposer son dossier ; Que par pli du 21 novembre 2017, l’OAI a remis à la chambre de céans une décision qui annule et remplace la décision litigieuse, ayant décidé, après nouvel examen du dossier, d’en reprendre l’instruction.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querellée, le recours devient sans objet et qu’il convient de rayer la cause du rôle. *** PAR CES MOTIFS, LA CHAMBRE DES ASSURANCES SOCIALES : 1.        Prend acte de la décision rendue par l’intimé le 21 novembre 2017.![endif]&gt;![if&gt;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