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A/4263/2024 vom 14. Januar 2025</w:t>
      </w:r>
    </w:p>
    <w:p>
      <w:r>
        <w:t>GE Cour de justice, 2025-01-14, FR</w:t>
      </w:r>
    </w:p>
    <w:p>
      <w:r>
        <w:rPr>
          <w:b/>
        </w:rPr>
        <w:t xml:space="preserve">Quelle: </w:t>
      </w:r>
      <w:r>
        <w:t>https://mcp.opencaselaw.ch/entscheid/ge_gerichte_A_4263_2024</w:t>
      </w:r>
    </w:p>
    <w:p>
      <w:r>
        <w:t>FR: GE_GERICHTE A/4263/2024 du 14 janvier 2025</w:t>
      </w:r>
    </w:p>
    <w:p>
      <w:r>
        <w:t>IT: GE_GERICHTE A/4263/2024 del 14 gennaio 2025</w:t>
      </w:r>
    </w:p>
    <w:p>
      <w:pPr>
        <w:pStyle w:val="Heading2"/>
      </w:pPr>
      <w:r>
        <w:t>Erwägungen</w:t>
      </w:r>
    </w:p>
    <w:p>
      <w:r>
        <w:rPr>
          <w:b/>
        </w:rPr>
        <w:t>E. 2</w:t>
      </w:r>
    </w:p>
    <w:p>
      <w:r>
        <w:t>Selon l’art. 10 al. 2 1 ère phr. LaLEtr, la chambre administrative doit statuer dans les dix jours qui suivent sa saisine. Ayant reçu le recours le 6 janvier 2024 et statuant ce jour, elle respecte ce délai.</w:t>
      </w:r>
    </w:p>
    <w:p>
      <w:r>
        <w:rPr>
          <w:b/>
        </w:rPr>
        <w:t>E. 3</w:t>
      </w:r>
    </w:p>
    <w:p>
      <w:r>
        <w:t>Le recourant conclut à sa mise en liberté, subsidiairement à la réduction de la durée de sa détention.</w:t>
      </w:r>
    </w:p>
    <w:p>
      <w:r>
        <w:rPr>
          <w:b/>
        </w:rPr>
        <w:t>E. 3.1</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 RS 101), ce qui suppose en premier lieu qu'elle repose sur une base légale et respecte le principe de la proportionnalité.</w:t>
      </w:r>
    </w:p>
    <w:p>
      <w:r>
        <w:rPr>
          <w:b/>
        </w:rPr>
        <w:t>E. 3.2</w:t>
      </w:r>
    </w:p>
    <w:p>
      <w:r>
        <w:t>L'art. 76 al. 1 let. b ch. 1 LEI, renvoyant à l'art. 75 al. 1 lettre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trois ans (art. 10 al. 2 CP).</w:t>
      </w:r>
    </w:p>
    <w:p>
      <w:r>
        <w:rPr>
          <w:b/>
        </w:rPr>
        <w:t>E. 3.3</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3.4</w:t>
      </w:r>
    </w:p>
    <w:p>
      <w:r>
        <w:t>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 elle est, de plus, contraire à l'art. 5 par. 1 let. f CEDH (ATF 130 II 56 consid. 4.1.1 ; arrêt du Tribunal fédéral 2C_955/2020 du 10 décembre 2020 consid. 5.1). Les raisons juridiques ou matérielles empêchant l'exécution du renvoi ou l'expulsion doivent être importantes (« triftige Gründe »).</w:t>
      </w:r>
    </w:p>
    <w:p>
      <w:r>
        <w:rPr>
          <w:b/>
        </w:rPr>
        <w:t>E. 3.5</w:t>
      </w:r>
    </w:p>
    <w:p>
      <w:r>
        <w:t>La détention en phase préparatoire et la détention en vue du renvoi ou de l’expulsion visées aux art. 75 à 77 LEI ainsi que la détention pour insoumission visée à l’art. 78 LEI ne peuvent excéder six mois au total (art. 79 al. 1 LEI) ; la durée maximale de la détention peut, avec l’accord de l’autorité judiciaire cantonale, être prolongée de douze mois au plus, lorsque la personne concernée ne coopère pas avec l’autorité compétente et que l’obtention des documents nécessaires au départ auprès d’un État qui ne fait pas partie des États Schengen prend du retard (art. 79 al. 2 LEI).</w:t>
      </w:r>
    </w:p>
    <w:p>
      <w:r>
        <w:rPr>
          <w:b/>
        </w:rPr>
        <w:t>E. 3.6</w:t>
      </w:r>
    </w:p>
    <w:p>
      <w:r>
        <w:t>Conformément à l'art. 5 par. 1 let. f CEDH, toute personne a droit à la liberté et à la sûreté, et nul ne peut être privé de sa liberté, sauf s'il s'agit de l'arrestation ou de la détention régulière d'une personne pour l'empêcher de pénétrer irrégulièrement dans le territoire, ou contre laquelle une procédure d'expulsion ou d'extradition est en cours. Selon la Cour européenne des droits de l'homme (ci-après : CourEDH), seul le déroulement de la procédure d'expulsion justifie la privation de liberté ; or, si la procédure n'est pas menée avec la diligence requise, la détention cesse d'être justifiée au regard de cette disposition (arrêts CourEDH Khlaifia et autres c. Italie [GC] du 15 décembre 2016, § 90 ; Suso Musa c. Malte du 23 juillet 2013, § 91). Selon l'art. 76 al. 4 LEI, les démarches nécessaires à l'exécution du renvoi ou de l'expulsion doivent être entreprises sans tarder (« principe de célérité ou de diligence »). Le principe de célérité est considéré comme violé lorsque, pendant plus de deux mois, aucune mesure en vue du renvoi ou de l'expulsion n'a été effectuée par les autorités compétentes de droit des étrangers (cantonales ou fédérales), sauf si le retard est imputable en premier lieu au comportement des autorités étrangères ou de l'étranger concerné (ATF 139 I 206 consid. 2.1 ; arrêt du Tribunal fédéral 2C_387/2023 du 7 août 2023 consid. 7.1, les deux avec les arrêts cités). Les autorités ne peuvent toutefois se prévaloir du manque de collaboration de l'étranger que pour autant qu'elles-mêmes ne soient pas restées inactives (ATF 139 I 206 consid. 2.3). En d'autres termes, le manque de collaboration de l'étranger ne justifie pas l'inactivité des autorités, qui doivent mener la procédure de renvoi avec sérieux et insistance (ATF 139 I 206 consid. 2.3). À cet égard, les autorités ne sont pas tenues de procéder schématiquement à certains actes mais doivent prendre des dispositions ciblées conçues pour faire avancer l'exécution du renvoi (ATF 139 I 206 consid. 2.1). Elles doivent en particulier tenter d'établir l'identité de l'étranger et d'obtenir rapidement les documents nécessaires à son renvoi, même sans la collaboration de l'intéressé (ATF 139 I 206 consid. 2.3 et la référence citée). Elles doivent aussi relancer les autorités étrangères et non pas se contenter d'attendre passivement que celles-ci se manifestent (arrêt du Tribunal fédéral 2C_428/2023 du 11 octobre 2023 consid. 5.2 et les références citées). Un constat de violation du principe de célérité conduit en principe à la libération du détenu (ATF 139 I 206 consid. 2.4).</w:t>
      </w:r>
    </w:p>
    <w:p>
      <w:r>
        <w:rPr>
          <w:b/>
        </w:rPr>
        <w:t>E. 3.7</w:t>
      </w:r>
    </w:p>
    <w:p>
      <w:r>
        <w:t>En l’espèce, il n’est pas contesté que les conditions de la détention administrative énoncées aux art. 75 al. 1 let. b et 76 al. 1 let. b ch. 1 LEI sont remplies, le recourant ayant fait l’objet d’une interdiction d’entrée le 9 mars 2022, valable jusqu'au 8 mars 2025 et notifiée le 11 mars 2022, et d’une expulsion pénale pour une durée de 5 ans le 22 août 2023, auxquelles il a contrevenu. Le recourant ne soutient pas que l’exécution de sa réadmission par l’Italie serait impossible pour des raisons juridiques ou matérielles. Il conteste l’adéquation et la durée de sa détention et se plaint de la violation du principe de célérité. Or, il a fait l’objet d’une interdiction d’entrée et d’une expulsion qu’il n’a pas respectées. Les explications qu’il avance pour expliquer qu’il s’est cru autorisé à revenir en Suisse – une demande d’autorisation aurait été pendante et son admission aurait été évoquée – sont vagues, ne sont pas documentées et ne sont pas crédibles. Quand bien même il établirait qu’il dispose des moyens financiers et d’un billet de train pour retourner en Italie, la volonté qu’il affiche de quitter la Suisse par ses propres moyens ne peut dans ces circonstances guère être crue. La mesure apparaît ainsi propre à s’assurer de sa disponibilité lorsque son renvoi sera exécuté le 13  janvier 2025, et aucune autre mesure moins incisive n’est de nature à atteindre ce but, en particulier pas sa remise en liberté. S’agissant du principe de célérité, le recourant est détenu depuis le 28 décembre 2024. Au moment où il a statué, le TAPI a pris en compte les indications fournies par les autorités italiennes, qui doivent notoirement faire face à de nombreuses demandes de réadmission, au surplus durant la période de fin d’année ( ATA/7/2025 du 6 janvier 2025). Les autorités suisses ont de leur côté procédé sans désemparer. Aussi la fixation par le TAPI de la durée de la détention à deux mois, soit jusqu’au 27 février 2025, alors que la réadmission était prévue le 23 ou le 24 février 2025, n’était contraire ni au principe de célérité ni au principe de proportionnalité, et aurait dû être confirmée si la date prévue pour la réadmission avait été maintenue. Cela étant, le commissaire de police a entre-temps indiqué dans sa réponse que la réadmission pourrait finalement être exécutée plus tôt, soit le 13 janvier 2025. Dans ces circonstances, la durée de la détention sera adaptée, avec une marge permettant de faire face aux éventuels imprévus, et son échéance ramenée au 27 janvier 2025. Le recours sera partiellement admis dans cette mesure.</w:t>
      </w:r>
    </w:p>
    <w:p>
      <w:r>
        <w:rPr>
          <w:b/>
        </w:rPr>
        <w:t>E. 4</w:t>
      </w:r>
    </w:p>
    <w:p>
      <w:r>
        <w:t>Vu la nature du litige, aucun émolument ne sera perçu (art. 87 al. 1 LPA et art. 12 al. 1 du règlement sur les frais, émoluments et indemnités en procédure administrative du 30 juillet 1986 - RFPA - E 5 10.03). Le recourant obtenant partiellement gain de cause, une indemnité de procédure réduite de CHF 500.-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