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A/4258/2005 vom 10. Mai 2005</w:t>
      </w:r>
    </w:p>
    <w:p>
      <w:r>
        <w:t>GE Cour de justice, 2005-05-10, FR</w:t>
      </w:r>
    </w:p>
    <w:p>
      <w:r>
        <w:rPr>
          <w:b/>
        </w:rPr>
        <w:t xml:space="preserve">Quelle: </w:t>
      </w:r>
      <w:r>
        <w:t>https://mcp.opencaselaw.ch/entscheid/ge_gerichte_A_4258_2005</w:t>
      </w:r>
    </w:p>
    <w:p>
      <w:r>
        <w:t>FR: GE_GERICHTE A/4258/2005 du 10 mai 2005</w:t>
      </w:r>
    </w:p>
    <w:p>
      <w:r>
        <w:t>IT: GE_GERICHTE A/4258/2005 del 10 maggio 2005</w:t>
      </w:r>
    </w:p>
    <w:p>
      <w:pPr>
        <w:pStyle w:val="Heading2"/>
      </w:pPr>
      <w:r>
        <w:t>Volltext</w:t>
      </w:r>
    </w:p>
    <w:p>
      <w:r>
        <w:t>Genève Cour de justice (Cour de droit public) Chambre des assurances sociales 14.02.2006 A/4258/2005</w:t>
      </w:r>
    </w:p>
    <w:p>
      <w:r>
        <w:t>A/4258/2005 ATAS/170/2006 du 14.02.2006 ( CHOMAG ) , IRRECEVABLE Par ces motifs RÉPUBLIQUE ET CANTON DE GENÈVE POUVOIR JUDICIAIRE A/4258/2005 ATAS/170/2006 ARRET DU TRIBUNAL CANTONAL DES ASSURANCES SOCIALES Chambre 1 du 14 février 2006 En la cause Monsieur B.____________, domicilié av. du Lignon 2, 1219 LE LIGNON recourant contre OFFICE CANTONAL DE L'EMPLOI, Groupe réclamations, sis route de Meyrin 49, case postale 288, 1211 Genève 28 intimé Attendu en fait que par décision du 10 mai 2005, l'Office régional de placement (ci-après ORP) a suspendu Monsieur B.___________ dans l'exercice de son droit à l'indemnité de l'assurance-chômage durant 35 jours, au motif qu'il n'avait pas observé les instructions de l'office du travail en ne donnant pas suite à une assignation d'emploi parce qu'il l'avait oubliée; Que l'assuré a déposé une réclamation le 9 juin 2005 contre ladite décision, expliquant notamment qu'il avait égaré l'assignation; Que par décision sur opposition du 31 octobre 2005, le Groupe réclamations a confirmé la suspension de 35 jours; Que l'assuré a interjeté recours le 5 décembre 2005 (date du timbre postal); Que renseignement pris auprès de la Poste, il s'avère que le pli contenant la décision sur opposition a été distribué le 1 er novembre 2005; Qu'invité à dire s'il maintenait néanmoins avoir reçu ce pli le 3 novembre 2005, et le cas échéant, s'il avait été empêché pour une raison indépendante de sa volonté d'agir en temps utile, l'assuré ne s'est pas manifesté;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Que conformément à l'art. 56 V al. 1 let. a ch. 8 LOJ, le Tribunal cantonal des assurances sociales connaît en instance unique des contestations prévues à l’art. 56 de la loi fédérale du 6 octobre 2000 sur la partie générale du droit des assurances sociales ( LPGA) qui sont relatives à la loi fédérale sur l’assurance-chômage obligatoire et l’indemnité en cas d’insolvabilité du 25 juin 1982 (LACI); Que sa compétence pour juger du cas d’espèce est ainsi établie; Qu'aux termes de l'art. 60 LPGA, le recours doit être déposé dans les trente jours suivant la notification de la décision sujette à recours; Qu'en l'espèce, l'assuré a recouru le 5 décembre 2005 contre une décision du 31 octobre, reçue le 1 er novembre 2005; Qu'il a dès lors à l'évidence recouru en dehors du délai légal; Qu'une restitution de délai peut cependant être accordée de manière exceptionnelle à condition que le recourant ou son mandataire aient été empêchés sans leur faute d'agir dans le délai fixé et pour autant qu'une demande de restitution motivée indiquant la nature de l'empêchement ait été présentée dans les dix jours à compter de celui où il a cessé (art. 24 de la loi sur la procédure administrative - PA); que de plus l'acte omis doit avoir été exécuté dans ce même délai; Qu'en l'espèce l'assuré n'a pas souhaité s'exprimer quant à l'existence éventuelle de motifs de restitution du délai; Qu'il convient par conséquent de déclarer le recours irrecevable pour cause de tardiveté; PAR CES MOTIFS, LE TRIBUNAL CANTONAL DES ASSURANCES SOCIALES Statuant (conformément à la disposition transitoire de l’art. 162 LOJ) Déclare le recours irrecevable.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