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A/4255/2011 vom 24. Januar 2012</w:t>
      </w:r>
    </w:p>
    <w:p>
      <w:r>
        <w:t>GE Cour de justice, 2012-01-24, FR</w:t>
      </w:r>
    </w:p>
    <w:p>
      <w:r>
        <w:rPr>
          <w:b/>
        </w:rPr>
        <w:t xml:space="preserve">Quelle: </w:t>
      </w:r>
      <w:r>
        <w:t>https://mcp.opencaselaw.ch/entscheid/ge_gerichte_A_4255_2011</w:t>
      </w:r>
    </w:p>
    <w:p>
      <w:r>
        <w:t>FR: GE_GERICHTE A/4255/2011 du 24 janvier 2012</w:t>
      </w:r>
    </w:p>
    <w:p>
      <w:r>
        <w:t>IT: GE_GERICHTE A/4255/2011 del 24 gennaio 2012</w:t>
      </w:r>
    </w:p>
    <w:p>
      <w:pPr>
        <w:pStyle w:val="Heading2"/>
      </w:pPr>
      <w:r>
        <w:t>Volltext</w:t>
      </w:r>
    </w:p>
    <w:p>
      <w:r>
        <w:t>Genève Cour de justice (Cour de droit public) Chambre des assurances sociales 24.01.2012 A/4255/2011</w:t>
      </w:r>
    </w:p>
    <w:p>
      <w:r>
        <w:t>A/4255/2011 ATAS/43/2012 du 24.01.2012 ( FFP ) , SANS OBJET RÉPUBLIQUE ET CANTON DE GENÈVE POUVOIR JUDICIAIRE A/4255/2011 ATAS/43/2012 COUR DE JUSTICE Chambre des assurances sociales Arrêt du 24 janvier 2012 2ème Chambre En la cause X__________, domicilié p.a. B__________; à Bernex recourant contre CAISSE CANTONALE GENEVOISE DE COMPENSATION, Service juridique, route de Chêne 54;Case postale, 1211 Genève 6 intimé ATTENDU EN FAIT Que par décision du 29 novembre 2011, la CAISSE CANTONALE GENEVOISE DE COMPENSATION (la caisse) a fixé la cotisation due par X_________ (l'assurée ou la recourante) au fonds de formation professionnelle pour 2011 à 24 fr. tenant compte d'un effectif d'un salarié, Que dans son recours du 8 décembre 2011, la recourante conteste devoir une taxe dès lors que l'atelier n'a plus d'activité depuis fin 2009; Qu’un délai a été fixé à la caisse au 17 janvier 2011 pour répondre et déposer son dossier ; Que par pli du 12 janvier 2012, la caisse a informé la Cour avoir reconsidéré sa décision, dès lors qu'il s'avère effectivement que, après examen attentif du cas, la recourante n'a plus d'employés depuis le 1 er janvier 2010 et n'est donc plus astreinte à ladite taxe et qu'elle a annulé sa décision.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Prend acte de la décision de l’intimée d'annuler sa décision du 29 novembre 2011 fixant le montant de la cotisation au fonds de formation professionnelle de la recourante pour 2011 à 24 fr.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