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A/4252/2011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https://mcp.opencaselaw.ch/entscheid/ge_gerichte_A_4252_2011</w:t>
      </w:r>
    </w:p>
    <w:p>
      <w:r>
        <w:t>FR: GE_GERICHTE A/4252/2011 du 20 mars 2012</w:t>
      </w:r>
    </w:p>
    <w:p>
      <w:r>
        <w:t>IT: GE_GERICHTE A/4252/2011 del 20 marzo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20.03.2012 A/4252/2011</w:t>
      </w:r>
    </w:p>
    <w:p>
      <w:r>
        <w:t>A/4252/2011 ATAS/313/2012 du 20.03.2012 ( PC ) , RETIRE RÉPUBLIQUE ET CANTON DE GENÈVE POUVOIR JUDICIAIRE A/4252/2011 ATAS/313/2012 COUR DE JUSTICE Chambre des assurances sociales Arrêt du 20 mars 2012 1 ère Chambre En la cause Madame C__________, domiciliée à Meyrin recourante contre SERVICE DES PRESTATIONS COMPLEMENTAIRES DSE-SPC, sis route de Chêne 54, case postale 6375, 1211 Genève 6 intimé Attendu en fait que par décision du 2 novembre 2010, confirmée sur opposition le 31 octobre 2011, le SERVICE DES PRESTATIONS COMPLEMENTAIRES (ci-après SPC) a nié le droit de Madame C__________, née en 1943, aux prestations tant cantonales que fédérales, de même qu'au subside d'assurance-maladie, au motif que, compte tenu de biens dessaisis, son revenu déterminant dépasse le montant des dépenses reconnues ; Que l'assurée a interjeté recours le 29 novembre 2011 contre la décision sur opposition ; Que dans sa réponse du 17 janvier 2012, le SPC a conclu au rejet du recours ; Que la Cour de céans a ordonné la comparution personnelle des parties le 6 mars 2012 ; que des explications ont été données à l'assurée sur le calcul auquel avait procédé le SPC ; qu'il lui a été suggéré de déposer une nouvelle demande de prestations, ainsi qu'une demande d'assistance ; Que l'assurée a déclaré retirer son recours ; Considérant en droit que conformément à l'art. 134 al. 1 let. a ch. 3 de la loi sur l'organisation judiciaire, du 9 octobre 2009 (LOJ; RS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les prestations complémentaires à l’assurance-vieillesse, survivants et invalidité du 6 octobre 2006 ; Que sa compétence pour juger du cas d’espèce est ainsi établie ; Qu'il convient de prendre acte du retrait du recours et, partant, de rayer la cause du rôle ; PAR CES MOTIFS, LA CHAMBRE DES ASSURANCES SOCIALES : Prend acte du retrait du recours. Raye la cause du rôle. Dit que la procédure est gratuite.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