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A/4245/2020 vom 29. März 2021</w:t>
      </w:r>
    </w:p>
    <w:p>
      <w:r>
        <w:t>GE Cour de justice, 2021-03-29, FR</w:t>
      </w:r>
    </w:p>
    <w:p>
      <w:r>
        <w:rPr>
          <w:b/>
        </w:rPr>
        <w:t xml:space="preserve">Quelle: </w:t>
      </w:r>
      <w:r>
        <w:t>https://mcp.opencaselaw.ch/entscheid/ge_gerichte_A_4245_2020</w:t>
      </w:r>
    </w:p>
    <w:p>
      <w:r>
        <w:t>FR: GE_GERICHTE A/4245/2020 du 29 mars 2021</w:t>
      </w:r>
    </w:p>
    <w:p>
      <w:r>
        <w:t>IT: GE_GERICHTE A/4245/2020 del 29 marzo 2021</w:t>
      </w:r>
    </w:p>
    <w:p>
      <w:pPr>
        <w:pStyle w:val="Heading2"/>
      </w:pPr>
      <w:r>
        <w:t>Regeste</w:t>
      </w:r>
    </w:p>
    <w:p>
      <w:r>
        <w:t>CAS DE RIGUEUR | LEI.30; OASA.31</w:t>
      </w:r>
    </w:p>
    <w:p>
      <w:pPr>
        <w:pStyle w:val="Heading2"/>
      </w:pPr>
      <w:r>
        <w:t>Volltext</w:t>
      </w:r>
    </w:p>
    <w:p>
      <w:r>
        <w:t>Genf Tribunal administratif de première instance en matière fiscale 29.03.2021 A/4245/2020 Genève Tribunal administratif de première instance en matière fiscale 29.03.2021 A/4245/2020 Ginevra Tribunal administratif de première instance en matière fiscale 29.03.2021 A/4245/2020</w:t>
      </w:r>
    </w:p>
    <w:p>
      <w:r>
        <w:t>CAS DE RIGUEUR | LEI.30; OASA.31</w:t>
      </w:r>
    </w:p>
    <w:p>
      <w:r>
        <w:t>A/4245/2020 JTAPI/308/2021 du 29.03.2021 ( OCPM ) , ADMIS Descripteurs : CAS DE RIGUEUR Normes : LEI.30; OASA.31 En fait En droit Par ces motifs RÉPUBLIQUE ET CANTON DE GENÈVE POUVOIR JUDICIAIRE A/4245/2020 JTAPI/308/2021 JUGEMENT DU TRIBUNAL ADMINISTRATIF DE PREMIÈRE INSTANCE du 29 mars 2021 dans la cause A______ , représentée par Syndicat SIT, avec élection de domicile contre OFFICE CANTONAL DE LA POPULATION ET DES MIGRATIONS EN FAIT 1.             A______, née le _____ 1965, est ressortissante des Philippines. 2.             Agissant en tant que représentant de A______, le syndicat interprofessionnel des travailleuses et travailleurs (ci-après : le SIT) a saisi l'office cantonal de la population et des migrations (ci-après : OCPM), par demande du 19 juillet 2019, d'une demande de régularisation selon l'art. 30 de la loi fédérale sur les étrangers et l'intégration du 16 décembre 2005 (LEI - RS 142.20). A______ était arrivée en Suisse en 2006 et produisait des preuves de son séjour à Genève depuis 2009, à savoir deux versements d'argent différents effectués le 30 mars 2009 via D______ à destination des Philippines (attestation de E______ du 5 juillet 2019), dix-huit versements d'argent effectués du 23 janvier au 29 novembre 2010 via F______ (attestation de cette société du 11 juillet 2019), un versement d'argent effectué le 8 octobre 2011 (attestation de E______ précité) et cent-quatre-vingt quatre versements d'argent effectués durant les années 2012 à 2019 via G______ (attestation non datée de cette société). À la demande de régularisation était annexée une attestation de l'office des poursuites du 11 juillet 2019 indiquant que l'intéressé ne faisait l'objet d'aucune poursuite ni acte défaut de bien, ainsi qu'une attestation de l'Hospice général du 11 juillet 2019, indiquant qu'elle n'avait pas été aidée par cette institution. Enfin, la demande était accompagnée du formulaire « informations relatives à l'emploi dans un ménage privé », daté du 18 juillet 2019 et indiquant qu'elle était au service de B______ en tant que femme de ménage depuis le 2 novembre 2008, pour un salaire mensuel net de CHF 2'200.- correspondant à un horaire de travail de 42,5 heures hebdomadaires. 3.             Par courrier du 8 octobre 2019, le SIT a adressé à l'OCPM copie de l'attestation de connaissance de la langue française A2 délivrée en faveur de A______ le 27 septembre 2019 par l'Université ouvrière de Genève. 4.             Par courriel du 21 juillet 2020, le SIT a adressé à l'OCPM deux formulaires « informations relatives à l'emploi dans un ménage privé », tous deux datés du 21 juillet 2020. Le premier indiquait que l'employeur était B______, qui n'occupait plus A______ qu'à raison de 20 heures par semaine depuis le 15 mars 2020, pour un salaire mensuel net de CHF 1'100.-. Le second indiquait que l'employeuse était C______, qui occupait A______ depuis le 15 mars 2020 à raison de 20 heures par semaine, pour un salaire mensuel net de CHF 1'100.-. 5.             À la demande de l'OCPM, l'office des poursuites et l'Hospice général ont chacun attesté, par courriel du 28 juillet 2020, que A______ était inconnue de leurs services. 6.             Par courrier du 4 août 2020, l'OCPM a informé A______, via le SIT, qu'après examen de sa situation, il était disposé à faire droit à sa requête. La décision d'octroi d'un titre de séjour était toutefois soumise à l'approbation du Secrétariat d'État aux migrations (ci-après : SEM), à qui le dossier était transmis. 7.             Par courrier du 7 août 2020, le SEM a informé A______ du fait qu'il retournait son dossier à l'OCPM pour nouvel examen. 8.             Par courrier ou note interne non datée, le SEM a indiqué à l'OCPM que le dossier en sa possession contenait un rapport du Corps des garde-frontières du 16 janvier 2018. A______ avait été interceptée lors du franchissement de la frontière en direction de l'Italie, muni d'une attestation italienne de prolongation du permis de séjour datée du 31 octobre 2017. Elle avait également indiqué une adresse valable à H______ (Italie). Lors du contrôle, elle avait indiqué qu'elle résidait à Genève depuis quatre ans. Force était de constater qu'elle tenait des propos contradictoires sur son lieu de résidence et qu'elle résidait manifestement également en Italie, où elle avait disposé d'une autorisation de séjour qui était en cours de renouvellement. Cette situation n'était pas compatible avec une demande de cas de rigueur en Suisse. L'OCPM était par conséquent invité à rejeter la demande déposée par A______. 9.             Il résulte du rapport susmentionné, rédigé par le corps des garde-frontières le 16 janvier 2018 que A______ a été interpellée à bord du train Brig - Domodossola à destination de l'Italie. Pour toute déclaration de A______, le rapport mentionne « Ich bin seit 4 Jahren in Genf wohnhaft ». S'agissant de son adresse, le rapport indique la « via I______, H______, Italien ». Le rapport est accompagné d'un document à l'en-tête de la «Questura di H______ », daté du 31 octobre 2017, attestant que A______, domiciliée à H______ rue I______, a ouvert en date du 31 octobre 2017 une procédure de reconnaissance de protection internationale. Cette attestation indique qu'elle constitue une autorisation de séjour provisoire. Au bas de ce document figure la mention manuscrite, en date du 20 décembre 2017, selon laquelle le permis de séjour lié à la demande d'asile est en phase de renouvellement. Enfin, le rapport du Corps des garde-frontières du 16 janvier 2018 est accompagné de la copie du billet de train avec lequel voyageait A______, délivré pour deux personnes pour le trajet Genève - « Milano Centrale » en aller simple pour le prix de CHF 196.-. 10.         Le 5 octobre 2020, l'OCPM a informé le SIT de son intention de rejeter la demande d'autorisation de séjour de A______, laquelle tenait des propos contradictoires sur son lieu de résidence, puisqu'elle résidait manifestement également en Italie. En outre, elle avait fourni de fausses déclarations en fournissant une attestation selon laquelle elle n'avait pas de titre de séjour dans un Etat de l'UE/AELE. 11.         Par courrier du 26 octobre 2020, le SIT a indiqué que A______ n'avait jamais obtenu l'autorisation de séjour en Italie. Elle avait déposé la demande, mais les autorités italiennes n'avaient jamais accédé à sa requête. Elle n'avait donc pas d'autorisation de séjour dans un Etat de l'UE/AELE lorsqu'elle avait signé la déclaration en ce sens le 19 juillet 2019. Il semblait évident qu'en janvier 2018, lors de son interpellation par le Corps des garde-frontières, elle avait eu peur et avait souhaité minimiser son séjour en Suisse pour éviter un renvoi dans son pays. Son dossier contenait les preuves de son séjour à Genève à travers les envois réguliers d'argent qu'elle avait fait aux Philippines. Si elle avait effectivement vécu à H______ ou ailleurs en Italie, on ne pouvait que s'interroger sur les raisons pour lesquelles elle serait venue régulièrement à Genève pour faire des envois d'argent, en y perdant doublement au change (passant des euros aux francs suisses puis aux pesos philippins). À cela se serait ajouté le prix des voyages réguliers, ce qui semblait être un calcul particulièrement douteux pour envoyer de l'argent aux Philippines. À ce courrier étaient annexées des attestations des Transports publics genevois (TPG) concernant les abonnements dont A______ a bénéficié de 2009 à 2020 selon les périodes suivantes : 2019 : 10 août au 9 septembre ; 11 décembre 2009 au 10 janvier 2010 ; 2010 : 12 avril au 11 mai ; 20 septembre 2010 au 21 janvier 2011 ; 2011 : chaque mois ; 2012 : 27 janvier au 26 mai 2013 : chaque mois ; 2014 : 23 janvier au 26 mars ; 30 avril 2014 au 3 janvier 2015 ; 2015 : chaque mois ; 2016 : 14 janvier au 16 juillet ; 9 août 2016 au 12 janvier 2017 ; 2017 : 13 janvier au 18 avril. Dès le 18 avril 2017, A______ a bénéficié d'un abonnement annuel valable jusqu'au 17 avril 2018, puis renouvelé à chaque fois pour des périodes d'une année, son abonnement actuel prenant échéance le 4 mai 2021. Il est précisé que les abonnements mensuels sont délivrés au prix de CHF 70.- et les abonnements annuels au prix de CHF 500.-. Un état de compte établi par les Chemins de fer fédéraux (CFF) en date du 20 octobre 2020, également annexé au courrier du site du 26 octobre 2020, indique que A______ a bénéficié d'un abonnement demi-tarif dès le 16 avril 2018, qui a été renouvelé le 17 avril 2019. Selon le SIT, si A______ vivait en Italie, on ne voyait pas pour quelle raison elle aurait acheté régulièrement des abonnements TPG ou un abonnement demi-tarif CFF. L'OCPM était invité à revenir sur son intention de refus. 12.         Selon courriel adressé au SEM le 10 novembre 2020, l'OCPM, se référant au courrier du SEM du 7 août 2020, a indiqué qu'après nouvel examen des pièces du dossier, il arrivait à la conclusion qu'il existait vraisemblablement des contradictions. En effet, il était démontré que A______ aurait déposé une demande d'asile en Italie en octobre 2017 et que son attestation d'asile était en phase de renouvellement en décembre de la même année. Il fallait cependant noter qu'aucune réponse relative à sa demande d'asile ne lui était parvenue. Lors de son audition en 2018, elle avait déclaré vivre en Suisse depuis 2014, mais ses déclarations auraient été formulées dans le but de minimiser son séjour et par peur d'avoir des complications. Cependant, au vu des preuves apportées, il y avait tout lieu de penser que A______ avait bien séjourné en Suisse durant toutes ces années. En plus des transferts d'argent effectués depuis Genève de façon régulière, des abonnements TPG lui avaient également été délivrés depuis 2009. Sur cette base, il semblait préférable de retenir l'hypothèse selon laquelle A______ avait bien vécu en Suisse durant les 10 dernières années et que les déclarations mensongères « ont plutôt été faites en Italie qu'en Suisse ». 13.         Par courriel de réponse du même jour, le SEM a répondu que « l'affaire est claire. Elle a menti et peu importe à qui. Elle a effectivement déposé une demande d'asile en Italie et y a certainement vécu un certain temps puisqu'elle disposait d'une adresse et a dû effectuer certaines démarches administratives auprès des autorités italiennes. Le séjour ne peut pas être considéré comme ininterrompu même si elle a payé les abonnements annuels des TPG. Elle ne peut pas jouer sur tous les tableaux. Il est possible aussi qu'elle ait bénéficié en Italie d'une aide sociale en tant que requérante d'asile ! » Bizarrement, l'extrait TPG datée du 14 octobre 2018 contenait un « trou » du 17 avril 2018 au 20 avril 2019. Ceci correspondait à la période italienne. Il y avait dans le dossier un document indiquant que l'autorisation de séjour pour demande d'asile était en cours de renouvellement. « Il est de notoriété que les ressortissants des PHL [Philippines] se procurent abusivement des autorisations de séjour italiennes pour pouvoir circuler plus facilement dans l'espace Schengen. Il s'agit d'un abus crasse d'autant plus que l'intéressé dépose une demande d'asile sans avoir manifestement de motifs d'asile (si elle travaillait en Suisse). Ni les autorités cantonales, ni les autorités fédérales ne devraient « couvrir » ou favoriser ce type de comportement. Refus clair. » 14.         Par décision du 30 novembre 2020, l'OCPM a rejeté la demande d'autorisation de séjour de A______. Alors qu'elle avait déclaré ne jamais avoir été en possession d'une autorisation de séjour en Italie, il découlait du rapport du corps des garde-frontières du 16 janvier 2018 qu'elle avait déposé une demande d'asile dans ce pays le 31 octobre 2017. Elle avait également indiqué vivre à H______ et avait fourni une adresse privée dans cette ville. Il découlait également de l'attestation de la « Questura » de H______ que son permis de séjour était en phase de renouvellement. En outre, l'extrait TPG daté du 14 octobre 2020 n'indiquait étonnamment aucun abonnement pour la période du 17 avril 2018 au 20 avril 2019. Force était de constater qu'elle avait bien déposé une demande d'asile en Italie et qu'elle y avait certainement vécu un certain temps, puisqu'elle disposait d'une adresse privée. Par conséquent, son séjour en Suisse ne pouvait pas être considéré comme ininterrompu, même si elle avait effectué des transferts d'argent ponctuellement et qu'elle avait payé les abonnements auprès des TPG. Par ailleurs, elle n'avait pas démontré qu'une réintégration dans son pays d'origine aurait de graves conséquences sur sa situation personnelle, indépendamment des circonstances générales affectant l'ensemble de la population restée sur place. Son renvoi de Suisse était en outre prononcé. 15.         Par acte du 14 décembre 2020, A______ a recouru contre cette décision auprès du Tribunal administratif de première instance (ci-après : le tribunal) en concluant à son annulation et à ce qu'il soit ordonné à l'OCPM de soumettre son dossier avec un préavis positif auprès du SEM. Elle a en substance repris les explications qu'elle avait déjà données précédemment dans la procédure, attirant en outre l'attention du tribunal sur le fait que pour la période du 20 avril 2018 au 19 avril 2019, elle avait pris son abonnement TPG auprès des CFF, comme l'avaient attesté ces derniers. 16.         Par écritures du 11 février 2021, l'OCPM a conclu au rejet du recours, considérant que les arguments de la recourante n'étaient pas de nature à modifier sa position. 17.         Par pli du 16 février 2021, le tribunal a informé les parties que la cause était gardée à juger.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 décision litigieuse, et pour les raisons qui seront examinées ci-dessous, la recourante ne remplit pas les conditions d'octroi d'une autorisation de séjour pour cas individuel d'une extrême gravité.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Maroc. Selon l'art. 30 al. 1 let. b LEI, dont la teneur n'a pas changé le 1er janvier 2019,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5.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6.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7.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 ATA/1538/2017 du 28 novembre 2017 ; Minh Son NGUYEN in Minh Son NGUYEN/Cesla AMARELLE [éd.], Code annoté de droit des migrations, vol. II : LEtr, 2017, p. 269 et les références citées). A été considérée comme une durée assez brève la présence de deux ans et demi, entre 2006 et 2008, puis de trois ans, entre mai 2009 et mai 2012 (arrêt du Tribunal administratif fédéral C-5048/2010 du 7 mai 2012 ; Minh Son NGUYEN, op. cit., p. 269). Une durée de quatre ans n'a pas été considérée comme longue (arrêt du Tribunal administratif fédéral C-770/2015 du 16 octobre 2015 ; Minh Son NGUYEN, op. cit., p. 269). Par durée assez longue, la jurisprudence entend une période de sept à huit ans (arrêt du Tribunal administratif fédéral C-7330/2010 du 19 mars 2012 ; ATA/1538/2017 du 28 novembre 2017 ; Minh Son NGUYEN, op. cit., p. 269). Le caractère continu ou non du séjour peut avoir une influence (arrêt du Tribunal administratif fédéral C-5048/2010 du 7 mai 2012 ; Minh Son NGUYEN, op. cit.,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(cf. arrêt 2C_926/2010 du 21 juillet 2011 ; cf. aussi ATA/1538/2017 du 28 novembre 2017 ; cf. Minh Son NGUYEN, op. cit., p. 270).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8.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9.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10.         En l'espèce, la décision litigieuse découle entièrement de la prise de position exprimée par le SEM dans son courriel adressé à l'OCPM le 10 novembre 2020, position déjà annoncée dans le courrier adressé à l'OCPM au moment où le SEM informait la recourante du renvoi de son dossier à l'autorité cantonale. De son côté, l'OCPM avait préalablement annoncé son intention d'admettre la demande de la recourante, tout en précisant qu'elle était soumise à l'approbation de l'autorité fédérale, puis avait insisté auprès du SEM, par courriel du 10 novembre 2020, sur le fait que le dossier de la recourante plaidait en faveur de l'octroi de l'autorisation de séjour requise. 11.         La décision litigieuse se fonde ainsi non seulement sur une certaine constatation des faits, mais découle en outre de l'opinion de l'autorité fédérale selon laquelle « il est possible » que la recourante ait bénéficié en Italie d'une aide sociale en tant que requérante d'asile ou encore selon laquelle « Il est de notoriété que les ressortissants des Philippines se procurent abusivement des autorisations de séjour italienne pour pouvoir circuler plus facilement dans l'espace Schengen, situation constitutive d'un abus crasse que ni les autorités cantonales, ni les autorités fédérales ne devraient « couvrir » ou favoriser ». 12.         S'agissant tout d'abord des faits, le dossier contient la preuve de versements d'argent effectués par la recourante depuis Genève dès 2009 (deux versements en mars), en 2010 (dix-huit versements répartis sur toute l'année), en 2011 (un versement effectué le 8 octobre), puis de 2012 à avril 2019 (cent-quatre-vingt quatre versements). La recourante a également produit des attestations des TPG indiquant l'achat d'abonnements mensuels à partir d'août 2009 et renouvelés chaque année jusqu'à ce jour, soit pour quelques mois (5 mois en 2010 et 4 mois en 2012) soit durant toute l'année (notamment en 2011). Il convient de rappeler ici que durant l'année 2010, la recourante a effectué dix-huit versements d'argent qui se sont répartis sur pratiquement chaque mois de janvier à novembre. Il convient également de préciser que durant l'année 2012, la recourante a effectué trente-et-un versements d'argent qui se sont répartis sur chacun des mois de mai à décembre. Enfin, contrairement au constat effectué par le SEM dans son courriel du 10 novembre 2020, il n'y a pas de « trou » concernant les abonnements TPG de la recourante entre le 17 avril 2018 et le 20 avril 2019, puisqu'il est attesté par une quittance des CFF, jointe au courrier du SIT du 26 octobre 2020, que la recourante a acheté un abonnement TPG annuel pour la période du 20 avril 2018 au 19 avril 2019. Enfin, on peut relever que la recourante avait indiqué dans le formulaire « informations relatives à l'emploi dans un ménage privé » qu'elle était employée en tant que femme de ménage auprès de B______ depuis le 2 novembre 2008. S'agissant des éléments contenus dans le rapport du Corps des garde-frontières du 16 janvier 2018, il est indubitable que la recourante a été arrêtée alors qu'elle était en train de se rendre en Italie. L'attestation de la « Questura » de H______ indique de manière tout à fait claire que la recourante avait déposé une demande de protection internationale en Italie le 31 octobre 2017 et qu'elle était de ce fait au bénéfice d'une autorisation de séjour provisoire. Il découle également sans ambiguïté de ce document, selon l'annotation manuscrite qui y a été portée le 20 décembre 2017, que cette autorisation de séjour était alors en phase de renouvellement. Cela étant, le tribunal relève que l'on peut regretter le contenu extrêmement laconique du rapport lui-même, qui mentionne pour toute déclaration de la recourante « Ich bin seit 4 Jahren in Genf Wohnhaft ». On ignore ainsi complètement, non seulement les explications qu'elle aurait pu donner au sujet de ce séjour de quatre ans, mais également celles, beaucoup plus intéressantes, qu'elle aurait pu donner à ce moment-là sur le lien entre son séjour en Suisse et sa demande d'asile en Italie, ou encore sur son domicile, rue I_____ à H______. Les garde-frontières auraient également pu, par la même occasion, demander à la recourante la raison pour laquelle elle était en possession d'un billet de train lui permettant d'aller seulement jusqu'à la gare centrale de Milan et non jusqu'à H______. La recourante relève de manière pertinente qu'elle n'a jamais obtenu l'asile en Italie, information que le dossier, pourtant passé entre les mains du SEM, ne dément pas. S'agissant du domicile génois qui est indiqué sur l'attestation de la « Questura » de H______, on relèvera que pour la période pouvant supposément correspondre à un tel domicile (soit environ de mi 2017 à mi 2018), la recourante a viré à destination des Philippines, depuis Genève, un peu plus de CHF 700.- le 20 juin 2017, un peu moins de CHF 1'500.- le 20 juillet 2017, CHF 390.- le 22 août 2017, CHF 300.- le 24 août 2017, CHF 490.- le 30 août 2017, CHF 200.- le 4 octobre 2017, CHF 300.- le 25 octobre 2017, CHF 325.- le 17 novembre 2017, CHF 710.- le 21 décembre 2017, CHF 300.- le 5 janvier 2018, CHF 235.- le 26 janvier 2018, CHF 220.- le 20 février 2018, CHF 1'160.- le 20 mars 2018, CHF 230.- le 6 avril 2018, CHF 240.- le 27 avril 2018, CHF 300.- le 28 mai 2018 et enfin CHF 200.- le 26 juin 2018. À cet égard, le tribunal peut adhérer aux remarques de la recourante sur le non-sens économique qu'aurait constitué pour elle le fait de venir d'Italie à Genève afin d'y effectuer des versements à destination des Philippines pour des montants qui pouvaient être de quelques centaines de francs, considérant en particulier le prix d'un billet de train aller-retour entre Genève et H______ (actuellement CHF 244.-). De tels déplacements paraissent encore plus improbables si l'on considère la possibilité d'effectuer des versements depuis l'Italie aussi aisément que depuis la Suisse. 13.         Le tribunal relèvera encore que c'est précisément à partir d'avril 2017 que la recourante est passée d'un abonnement TPG mensuel à un abonnement annuel, pour le prix de CHF 500.-, abonnement qu'elle a renouvelé ensuite chaque année. Une telle dépense paraît elle aussi très peu probable venant d'une personne qui, tout en disposant de revenus très modestes, séjournerait en réalité en Italie. L'analyse qui précède permet de retenir avec un degré de vraisemblance suffisant, que la recourante ne s'est constituée qu'un domicile fictif en Italie, aux fins de la demande d'asile qu'elle y a déposé le 31 octobre 2017. De même, ses déclarations faites le 16 janvier 2018 aux gardes-frontières, selon lesquelles elle ne vivait à Genève que depuis 4 ans, apparaissent très vraisemblablement dictée par la peur de la recourante d'avouer une longue durée de séjour en Suisse, puisque les éléments factuels du dossier démontrent un séjour remontant à 2009, et non pas seulement à 2014. Quant aux autres éléments du dossier examinés plus haut, il en résulte une très grande régularité de la présence de la recourante à Genève depuis 2010, ainsi que des traces de sa présence dès mars 2009. Durant les périodes où cette régularité apparaît moins visible du côté des versements d'argent effectués vers les Philippines (2011), elle est en revanche attestée de manière claire par le renouvellement mensuel des abonnements TPG, et inversement (2010 et 2012). La décision litigieuse s'avère non seulement inexacte sur le plan factuel (il n'y en réalité pas de « trou » concernant les abonnements TPG de la recourante en 2018), mais en outre, il apparaît implicitement qu'elle est complètement influencée par les considérations très générales dont le SEM a fait part à l'autorité intimée dans son courriel du 10 novembre 2020. Ces considérations, qui posent un regard assez négatif sur « les ressortissants des Philippines », confondent, d'une part, les éléments de fait du dossier et, d'autre part, les pures hypothèses ou les généralités (« Il est possible aussi qu'elle ait bénéficié en Italie d'une aide sociale en tant que requérante d'asile ! » ou « Il est de notoriété que les ressortissants des PHL se procurent abusivement des autorisations de séjour italienne pour pouvoir circuler plus facilement dans l'espace Schengen »). En tant qu'elle est issue de telles considérations, la décision litigieuse manque du recul et de l'objectivité avec laquelle l'administration se doit d'examiner la situation des administrés et d'appliquer le droit. Il ne s'agit pas ici de faire payer à la recourante le fait d'avoir été tentée de régulariser sa situation en Europe à travers une procédure qu'elle imaginait peut-être plus simple qu'une régularisation en Suisse. Il s'agit uniquement, de manière neutre et impartiale, de se demander si le dossier de la recourante démontre que les conditions d'application des art. 30 LEI et 31 OASA sont réalisées. 14.         S'agissant de la durée de son séjour en Suisse, tel est manifestement le cas, comme on l'a vu plus haut, puisque la recourante était présente à Genève dès le début de l'année 2009, étant rappelé qu'elle a mentionné le nom de B______ en tant qu'employeur dès le 2 novembre 2008. Par ailleurs, elle n'a jamais dépendu de l'aide sociale et n'a jamais occupé la justice. Elle dispose d'un niveau de français suffisant. Dans ces conditions, la durée de son séjour en Suisse doit être considérée comme suffisamment longue pour retenir qu'elle s'y est constituée son centre de vie et que son renvoi dans son pays d'origine constituerait pour elle véritable déracinement. 15.         Au vu de ce qui précède, le recours sera admis et la décision litigieuse annulée, la cause étant renvoyée à l'autorité intimée afin qu'elle soumette le dossier de la recourante au SEM en vue de son approbation. 16.         Vu l'issue de la procédure, il ne sera pas perçu d'émolument (art. 87 al. 1 LPA et 1 et 2 du règlement sur les frais, émoluments et indemnités en procédure administrative du 30 juillet 1986 - RFPA - E 5 10.03). L'avance de frais de CHF 500.- versée par la recourante lui sera restituée. Vu l'issue du litige, une indemnité de procédure de CHF 800.-, à la charge de l'État de Genève, soit pour lui l'autorité intimée, sera allouée à la recourante (art. 87 al. 2 à 4 LPA et 6 RFPA). 17.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décembre 2020 par A______ contre la décision de l'office cantonal de la population et des migrations du 30 novembre 2020 ; 2.             l'admet ; 3.             annule la décision de l'office cantonal de la population et des migrations du 30 novembre 2020 ; 4.             renvoie la cause à l'office cantonal de la population et des migrations afin qu'il soumette le dossier de la recourante au Secrétariat d'État aux migrations en vue de son approbation ; 5.             dit qu'il n'est pas perçu d'émolument ; 6.             ordonne la restitution à la recourante de l'avance de frais de CHF 500.- ; 7.             condamne l'État de Genève, soit pour lui l'office cantonal de la population et des migrations, à verser à la recourante une indemnité de procédure de CHF 800.- ; 8.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