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A/4242/2017 vom 18. Dezember 2017</w:t>
      </w:r>
    </w:p>
    <w:p>
      <w:r>
        <w:t>GE Cour de justice, 2017-12-18, FR</w:t>
      </w:r>
    </w:p>
    <w:p>
      <w:r>
        <w:rPr>
          <w:b/>
        </w:rPr>
        <w:t xml:space="preserve">Quelle: </w:t>
      </w:r>
      <w:r>
        <w:t>https://mcp.opencaselaw.ch/entscheid/ge_gerichte_A_4242_2017</w:t>
      </w:r>
    </w:p>
    <w:p>
      <w:r>
        <w:t>FR: GE_GERICHTE A/4242/2017 du 18 décembre 2017</w:t>
      </w:r>
    </w:p>
    <w:p>
      <w:r>
        <w:t>IT: GE_GERICHTE A/4242/2017 del 18 dicembre 2017</w:t>
      </w:r>
    </w:p>
    <w:p>
      <w:pPr>
        <w:pStyle w:val="Heading2"/>
      </w:pPr>
      <w:r>
        <w:t>Volltext</w:t>
      </w:r>
    </w:p>
    <w:p>
      <w:r>
        <w:t>Genève Cour de justice (Cour de droit public) Chambre des assurances sociales 18.12.2017 A/4242/2017</w:t>
      </w:r>
    </w:p>
    <w:p>
      <w:r>
        <w:t>A/4242/2017 ATAS/1155/2017 du 18.12.2017 ( PC ) , ADMIS rÉpublique et canton de genÈve POUVOIR JUDICIAIRE A/4242/2017 ATAS/1155/2017 COUR DE JUSTICE Chambre des assurances sociales Arrêt du 18 décembre 2017 6 ème Chambre En la cause Monsieur A______, domicilié c/o EMS B______ ; à GENÈVE recourant contre SERVICE DES PRESTATIONS COMPLÉMENTAIRES, sis route de Chêne 54, GENÈVE intimé Vu en fait la décision du Service des prestations complémentaires (ci-après : l’intimé) du 19 septembre 2017 admettant partiellement l’opposition formée par Monsieur  A______ (ci-après : le recourant) à l’encontre d’une décision de l’intimé du 26 juillet 2017 et recalculant le droit aux prestations du 1 er novembre 2016 au 30 septembre 2017 et dès le 1 er octobre 2017 ; Vu le recours du 10 octobre 2017 déposé auprès de la chambre des assurances sociales de la Cour de justice à l’encontre de cette décision, au motif que le montant de la fortune retenu était erroné ; Vu la réponse de l’intimé du 24 novembre 2017 concluant à l’admission du recours et à la prise en compte, dès le 1 er novembre 2016, d’une fortune modifiée, dans le sens requis par le recourant ; Vu la réplique du recourant du recourant du 11 décembre 2017 se déclarant satisfait de la réponse de l’intimé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 Que l’intimé ayant conclu à son admission et à la prise en compte d’une fortune modifiée dans le sens requis par le recourant dès le 1 er novembre 2016, le recours sera admis, la décision litigieuse sera annulée et la cause renvoyée à l’intimé pour nouvelle décision en ce sens ; Que, pour le surplus, la procédure est gratuite. PAR CES MOTIFS, LA CHAMBRE DES ASSURANCES SOCIALES : Statuant À la forme : 1.        Déclare le recours recevable.![endif]&gt;![if&gt; Au fond : 2.        L’admet.![endif]&gt;![if&gt; 3.        Annule la décision de l’intimé du 19 septembre 2017.![endif]&gt;![if&gt; 4.        Renvoie la cause à l’intimé pour nouvelle décision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