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A/4242/2016 vom 13. September 2017</w:t>
      </w:r>
    </w:p>
    <w:p>
      <w:r>
        <w:t>GE Cour de justice, 2017-09-13, FR</w:t>
      </w:r>
    </w:p>
    <w:p>
      <w:r>
        <w:rPr>
          <w:b/>
        </w:rPr>
        <w:t xml:space="preserve">Quelle: </w:t>
      </w:r>
      <w:r>
        <w:t>https://mcp.opencaselaw.ch/entscheid/ge_gerichte_A_4242_2016</w:t>
      </w:r>
    </w:p>
    <w:p>
      <w:r>
        <w:t>FR: GE_GERICHTE A/4242/2016 du 13 septembre 2017</w:t>
      </w:r>
    </w:p>
    <w:p>
      <w:r>
        <w:t>IT: GE_GERICHTE A/4242/2016 del 13 settembre 2017</w:t>
      </w:r>
    </w:p>
    <w:p>
      <w:pPr>
        <w:pStyle w:val="Heading2"/>
      </w:pPr>
      <w:r>
        <w:t>Volltext</w:t>
      </w:r>
    </w:p>
    <w:p>
      <w:r>
        <w:t>Genève Cour de justice (Cour de droit public) Chambre des assurances sociales 13.09.2017 A/4242/2016</w:t>
      </w:r>
    </w:p>
    <w:p>
      <w:r>
        <w:t>A/4242/2016 ATAS/780/2017 du 13.09.2017 ( CHOMAG ) , PARTIELMNT ADMIS En fait En droit rÉpublique et canton de genÈve POUVOIR JUDICIAIRE A/4242/2016 ATAS/780/2017 COUR DE JUSTICE Chambre des assurances sociales Arrêt du 13 septembre 2017 4 ème Chambre En la cause Monsieur A______, domicilié à GENÈVE recourant contre OFFICE CANTONAL DE L'EMPLOI, sis rue des Gares 16, GENÈVE intimé EN FAIT 1.        Monsieur A______ (ci-après l’assuré), né le ______ 1977 et célibataire, s’est inscrit à l’office cantonal de l’emploi (ci-après l'OCE) le 1 er janvier 2016.![endif]&gt;![if&gt; 2.        Selon le plan d’actions du 4 février 2016, l'assuré devait faire huit recherches d’emploi par mois au minimum et remettre le formulaire à l’office régional de placement (ci-après l’ORP) en fin de mois ou au plus tard le 5 du mois suivant. Le nombre minimum de recherches a été fixé à dix par plan d’actions du 25 mai 2016, avec les mêmes exigences de remise.![endif]&gt;![if&gt; 3.        À teneur d’un certificat médical établi le 2 septembre 2016 par la doctoresse B______, chiropraticienne ASC, la capacité de travail de l'assuré était de 0% dès le 2 septembre 2016 pour maladie et de 100% dès le 9 septembre 2016.![endif]&gt;![if&gt; 4.        Par décision du 26 septembre 2016, le service juridique de l’OCE a sanctionné l’assuré d’une suspension du droit à l’indemnité de quatre jours à compter du 1 er septembre 2016 pour avoir remis ses recherches personnelles d’emploi relatives au mois d’août 2016 le 9 septembre 2016, précisant que la quotité de la sanction tenait compte du fait qu’il s’agissait d'un premier manquement et que le retard était inférieur à une semaine. ![endif]&gt;![if&gt; 5.        Par courriel du 27 octobre 2016, l’assuré a formé opposition contre la décision précitée, faisant valoir qu'il avait été malade du 2 au 9 septembre 2016, ce qu'attestait un certificat médical qui avait été remis à sa conseillère, et qu'il avait dû finalement se rendre à la clinique des Grangettes. Dès sa sortie de cette dernière, le 9 septembre 2016, il avait été remettre à l’OCE ses recherches d’emploi pour le mois d’août.![endif]&gt;![if&gt; 6.        À teneur d’un certificat médical établi le 28 octobre 2016 par la doctoresse C______, de la clinique des Grangettes, l’assuré était venu en consultation en urgence le vendredi 9 septembre 2016 de 11h45 à 15h00.![endif]&gt;![if&gt; 7.        Par décision sur opposition du 11 novembre 2016, la direction de l’OCE a rejeté l’opposition et confirmé la décision du service juridique du 26 septembre 2016, considérant que les arguments de l'assuré ne justifiaient pas son retard, étant donné que s’il avait été hospitalisé le 9 septembre 2016, ce n’était pas le cas les jours précédents. Ainsi, il aurait pu envoyer ses recherches d’emploi ou demander à un tiers de le faire dans le délai imparti. Une sanction à son encontre était dès lors justifiée. La durée de la suspension de quatre jours respectait le principe de la proportionnalité. ![endif]&gt;![if&gt; 8.        Le 9 décembre 2016, l’assuré a formé recours contre la décision sur opposition auprès de la chambre des assurances sociales de la Cour de justice. Contrairement à ce que l’OCE prétendait, il était évident que son arrêt de travail à 100% l’empêchait de faire quoi que ce soit, sans avoir à rentrer dans les détails de nature médicale. Qui d’autre qu’un médecin agréé qui l’avait ausculté pouvait prétendre connaître son état de santé et sa capacité à entreprendre des démarches. Il n'avait malheureusement pas non plus été capable de demander à quelqu’un d'envoyer ou remettre les recherches d’emploi pour lui. Il était sidéré d’entendre que cela serait exigé d’une personne suffisamment malade pour obtenir un certificat médical, qui avait de surcroît dû être hospitalisé en urgence. De plus, par conscience professionnelle, et partant de bonne foi, il s’était immédiatement rendu à l’OCE pour déposer ses recherches d’emploi à sa sortie de la clinique, malgré les recommandations des médecins de rentrer se reposer. Son retard était donc justifié et la sanction ne l’était pas.![endif]&gt;![if&gt; 9.        Le 19 décembre 2016, l’OCE a persisté intégralement dans sa décision sur opposition. ![endif]&gt;![if&gt; 10.    Lors d'une audience du 15 février 2017, le représentant de l’OCE a fait valoir que l’assuré aurait pu déposer ses recherches d’emploi à partir du 25 du mois précédent et que l’assuré n’avait pas été hospitalisé du 2 au 9 septembre 2016. Le certificat d’arrêt de travail produit par un assuré, qui n'expliquait pas les raisons de l'incapacité de travail, n’était pas suffisant pour déterminer si celui-ci disposait d’une excuse valable. ![endif]&gt;![if&gt; Le recourant a précisé qu'il avait été totalement incapable de travailler du vendredi 2 septembre au vendredi suivant et qu'il ne savait plus pourquoi il n’avait pas envoyé ses recherches le jeudi 1 er septembre. Cela étant, il avait jusqu’au 5 suivant pour le faire. Or, il était tombé gravement malade et n’avait pu le faire. Sur question du représentant de l'OCE, le recourant a précisé ne pas s'être rendu en ambulance à la clinique des Grangettes. 11.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a été interjeté en temps utile, soit dans le délai légal de trente jours à compter de la notification de la décision attaquée (art. 60 al. 1 LPGA), et satisfait aux exigences de forme et de contenu prescrites, de sorte qu’il doit être déclaré recevable.![endif]&gt;![if&gt; 3.        Le litige porte sur le bien-fondé de la suspension de quatre jours du droit à l'indemnité du recourant.![endif]&gt;![if&gt; 4.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 26 al. 2 OACI (ne prévoyant plus l'octroi d'un délai de grâce);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(arrêts du Tribunal fédéral 8C 194/2013 du 26 septembre 2013; 8C_885/2012 et 8C_886/2012 du 2 juillet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6.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7.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2002).![endif]&gt;![if&gt; Dans un arrêt du 21 février 2017 ( ATAS/135/2017 ), la chambre de céans a jugé, dans un cas similaire à celui faisant l'objet de la présente procédure, qu’un certificat médical attestant uniquement d’une incapacité de travail, sans autre précision, ne suffisait pas à rendre vraisemblable que la maladie considérée pouvait entraver l’aptitude de l’intéressé à envoyer ou apporter le formulaire de recherches d’emploi à l’ORP ou de charger quelqu’un de le faire. 8.        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arrêts du Tribunal fédéral 8C_601/2012 du 26 février 2013 consid. 4.1, non publié in ATF 139 V 164 et les références; 8C_537/2013 du 16 avril 2014 consid. 5.1 et 8C_425/2014 du 12 août 2014 consid. 5.1).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(il s’agissait en outre d’un premier manquement).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Dans un arrêt du 13 février 2013, le Tribunal fédéral a annulé une réduction de la sanction de cinq à un jour de suspension du droit à l’indemnité d’un assuré qui avait remis la preuve de ses recherches personnelles d’emploi de mai 2011 le 5 juillet 2011, soit seulement après avoir pris connaissance de la décision de suspension. Dans un arrêt du 2 juillet 2013 (8C 885/2012),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(8C 73/2013),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(8C 194/2013), le Tribunal fédéral a annulé un jugement de la chambre de céans réduisant la sanction de cinq jours de suspension du droit à l’indemnité d’une assurée au motif que celle-ci n’avait remis ses recherches d’emploi qu’au jour de son opposition à la décision de sanction et non pas spontanément. Dans un arrêt du 16 avril 2014 (8C 537/2013),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 remis ses offres d’emploi dans les délais et effectivement fait des recherches pour les mois litigieux. Dans un arrêt du 12 août 2014 (8C 425/2014),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9.        En l'occurrence, il n'est pas contesté que le recourant a remis tardivement son formulaire de recherches d'emploi pour le mois d’août 2016, soit le 9 septembre, alors que le délai pour le faire était échu depuis le 5 septembre. Il a fait valoir qu'il avait été dans l'impossibilité d'agir ou de demander à quelqu'un de le faire à sa place pendant la durée de son arrêt de travail, attesté par certificat médical. Ce dernier constitue un élément de preuve sérieux rendant vraisemblable qu'il a eu des problèmes de santé entre le 2 et le 9 septembre 2016. Cela étant, ce certificat, non détaillé et émanant d'un chiropraticien, ne rend pas vraisemblable que le recourant ne pouvait pas envoyer à l'OCE son formulaire de recherches d'emploi, ou le faire envoyer par quelqu'un. Le recourant, en se contentant de se prévaloir de son certificat médical, sans donner de précision sur son état de santé et les motifs pour lesquels il aurait été dans l'incapacité totale d'agir, n'a pas pleinement collaboré à l'établissement des faits. Il n'a ainsi pas rendu vraisemblable au degré requis qu'il était dans l'impossibilité de faire les démarches précitées.![endif]&gt;![if&gt; C'est donc à juste titre que l'OCE a prononcé une sanction à son encontre. Il se justifie toutefois de réduire à un jour la sanction prononcée contre le recourant, au vu de la jurisprudence précitée, pour tenir compte du fait qu'il a eu un problème de santé pendant la période en cause, qu'il a remis ses recherches personnelles d’emploi dès sa sortie de la clinique des Grangettes – le premier jour où il a retrouvé sa capacité de travail selon le certificat médical du 28 octobre 2016 – que le retard était inférieur à une semaine et qu'il s'agit d'un premier manquement. 10.    Le recours est ainsi partiellement fondé et la décision querellée sera réformée dans le sens précité. ![endif]&gt;![if&gt; 11.    La procédure est gratuite (art. 61 let. a LPGA).![endif]&gt;![if&gt; 12.    Il ne sera pas alloué d’indemnité de procédure au recourant qui n'était pas représenté et n’a pas fait valoir de frais engendrés par la procédure (art. 61 let. g LPGA).![endif]&gt;![if&gt; *** PAR CES MOTIFS, LA CHAMBRE DES ASSURANCES SOCIALES : Statuant À la forme : 1.        Déclare le recours recevable.![endif]&gt;![if&gt; Au fond : 2.        Admet partiellement le recours.![endif]&gt;![if&gt; 3.        Réforme la décision sur opposition rendue le 11 novembre 2016 par l’intimé et réduit à un jour la suspension du droit à l'indemnité de chômage du recourant.![endif]&gt;![if&gt;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