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A/4207/2009 vom 23. März 2010</w:t>
      </w:r>
    </w:p>
    <w:p>
      <w:r>
        <w:t>GE Cour de justice, 2010-03-23, FR</w:t>
      </w:r>
    </w:p>
    <w:p>
      <w:r>
        <w:rPr>
          <w:b/>
        </w:rPr>
        <w:t xml:space="preserve">Quelle: </w:t>
      </w:r>
      <w:r>
        <w:t>https://mcp.opencaselaw.ch/entscheid/ge_gerichte_A_4207_2009</w:t>
      </w:r>
    </w:p>
    <w:p>
      <w:r>
        <w:t>FR: GE_GERICHTE A/4207/2009 du 23 mars 2010</w:t>
      </w:r>
    </w:p>
    <w:p>
      <w:r>
        <w:t>IT: GE_GERICHTE A/4207/2009 del 23 marzo 2010</w:t>
      </w:r>
    </w:p>
    <w:p>
      <w:pPr>
        <w:pStyle w:val="Heading2"/>
      </w:pPr>
      <w:r>
        <w:t>Regeste</w:t>
      </w:r>
    </w:p>
    <w:p>
      <w:r>
        <w:t>Faillite. Mesures de sûretés. Concordat. Intérêt à agir. | Les mesures de sûretés ordonnées par l'Office des faillites ne sont pas critiquables. Recours au TF interjeté le 4.2.2010, rejeté par arrêt du 23 mars 2010 ( | LP.170 ; LP.221 ; 223 ; LP.332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surplus, il sied de relever que la référence à l'art. 170 LP est sans pertinence aucune. Si le juge de la faillite est compétent pour ordonner " préalablement ", soit avant l'audience de faillite, " toutes mesures conservatoires qu'il estime nécessaire dans l'intérêt des créanciers ", il incombe à l'Office, dès qu'il a reçu communication du jugement de faillite, de procéder conformément à l'art. 221 LP. Le fait que le juge de la faillite n'a pas ordonné de telles mesures est évidemment sans conséquence sur les devoirs de l'Office.</w:t>
      </w:r>
    </w:p>
    <w:p>
      <w:r>
        <w:rPr>
          <w:b/>
        </w:rPr>
        <w:t>E. 4</w:t>
      </w:r>
    </w:p>
    <w:p>
      <w:r>
        <w:t>La plainte sera en conséquence être rejetée. * * * * * PAR CES MOTIFS, LA COMMISSION DE SURVEILLANCE SIÉGEANT EN SECTION : A la forme : Déclare recevable la plainte formée le 24 novembre 2009 par B______ SA et Mme R______ contre les mesures conservatoires prises par l'Office des faillites le 23 novembre 2009 dans le cadre de la faillite de B______ SA (n° 2009 xxxx39 H). Au fond : 1. La rejette. 2. Déboute les plaignants de toutes autres conclusions. Siégeant : Mme Ariane WEYENETH, présidente ; Mme Florence CASTELLA et M. Denis MATHEY, juges assesseur(e)s.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