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A/41/2017 vom 29. Juni 2017</w:t>
      </w:r>
    </w:p>
    <w:p>
      <w:r>
        <w:t>GE Cour de justice, 2017-06-29, FR</w:t>
      </w:r>
    </w:p>
    <w:p>
      <w:r>
        <w:rPr>
          <w:b/>
        </w:rPr>
        <w:t xml:space="preserve">Quelle: </w:t>
      </w:r>
      <w:r>
        <w:t>https://mcp.opencaselaw.ch/entscheid/ge_gerichte_A_41_2017</w:t>
      </w:r>
    </w:p>
    <w:p>
      <w:r>
        <w:t>FR: GE_GERICHTE A/41/2017 du 29 juin 2017</w:t>
      </w:r>
    </w:p>
    <w:p>
      <w:r>
        <w:t>IT: GE_GERICHTE A/41/2017 del 29 giugno 2017</w:t>
      </w:r>
    </w:p>
    <w:p>
      <w:pPr>
        <w:pStyle w:val="Heading2"/>
      </w:pPr>
      <w:r>
        <w:t>Erwägungen</w:t>
      </w:r>
    </w:p>
    <w:p>
      <w:r>
        <w:rPr>
          <w:b/>
        </w:rPr>
        <w:t>E. 3</w:t>
      </w:r>
    </w:p>
    <w:p>
      <w:r>
        <w:t>ème Chambre En la cause Monsieur A______, domicilié c/o M. B______, à THÔNEX Madame A______, domiciliée c/o M. C______, à VERNIER demandeurs contre RENDITA Fondation de libre passage, WINTERTHUR CAISSE DE PENSION GASTROSOCIAL, Buchserstrasse 1, AARAU défenderesses EN FAIT 1.        Par jugement du 21 novembre 2016, la 6 ème Chambre du Tribunal de première instance a prononcé le divorce de Madame A______, née D______ le ______ 1973, et Monsieur A______, né le ______ 1962, lesquels s’étaient mariés en date du 14 février 2007. ![endif]&gt;![if&gt; 2.        Au chiffre 10 du dispositif du jugement précité, le Tribunal de première instance a ordonné le partage par moitié des avoirs de prévoyance professionnelle acquis par chacun des époux durant le mariage.![endif]&gt;![if&gt; 3.        Le jugement de divorce, devenu définitif le 13 décembre 2016, a été transmis d'office à la Cour de céans pour exécution du partage.![endif]&gt;![if&gt; 4.        La Chambre de céans a demandé aux parties de lui indiquer le(s) nom(s) de leur(s) institution(s) de prévoyance, puis aux dites institutions de lui communiquer les montants des avoirs LPP acquis par les intéressés durant le mariage, soit entre le 14 février 2017 et le 13 décembre 2016. ![endif]&gt;![if&gt; 5.        S'agissant du demandeur, il est apparu, après consultation du rassemblement de ses comptes individuels : ![endif]&gt;![if&gt; - qu'il a travaillé de novembre 2007 à juin 2008, pour E______ SA et a été affilié à la caisse de pension de cette entreprise, qui a transféré son avoir à AXA Winterthur Vie SA, auprès de qui l’assuré a été affilié à compter du 1er avril 2011 ; - que de 2008 à 2011, il a été employé par F______ agencement industriel et affilié à la fondation BVG, reprise depuis lors par AXA Winterthur Vie SA (cf, courrier du 18 mai 2017) ; que cette fondation a transmis à son tour son avoir à la Rendita FZ Stiftung ; que cet avoir s’élevait, en date du 13 décembre 2016, à CHF 20'074.15 (cf. courrier de la fondation du 29 mai 2017) ; - que de 2012 à 2014, il a travaillé pour G______ SA et a été affilié à la Caisse Paritaire de prévoyance de l’industrie et de la construction (CPPIC), auprès de laquelle il a accumulé un avoir de CHF 12'633.25 (déduction faite d’un avoir accumulé avant le mariage et transmis à la caisse ; cf. courrier du 22 mai 2017) ; - qu'il s’est ensuite retrouvé au chômage ; - que le demandeur avait par ailleurs accumulé CHF 70'503.50 auprès de la Fondation institution supplétive au 13 décembre 2016 ; que ce montant est constitué d’avoirs accumulés avant le mariage (versements du Fonds de prévoyance de Protectas en 1998 et en 2004, de SwissLife en 2001 et d’Allianz en 2003 ; cf. décompte de la supplétive du 11 avril 2017). 6.        Quant à la demanderesse, il s'est avéré, après consultation du rassemblement de ses comptes individuels : ![endif]&gt;![if&gt; - que de février à mai 2008, elle a travaillé pour H______ SA, de janvier 2009 à mars 2011, pour I______ Sàrl et de mai à septembre 2011, à nouveau pour H______ SA ; que durant ces périodes, elle a été affiliée à la Caisse de pension GastroSocial (cf. décompte du 8 février 2017), auprès de laquelle elle a accumulé un avoir de CHF 5'281.65, dont CHF 478.10 correspondant au montant de l’avoir accumulé au moment du mariage, augmenté des intérêts courus durant celui-ci ; - que de mars 2012 à avril 2014, elle a été affiliée à la Caisse Inter-Entreprises de prévoyance professionnelle (CIEPP), laquelle a transféré son avoir à la Fondation institution supplétive ; que cet avoir s’élevait, en date du 13 décembre 2016, à CHF 1'584.40 (cf. décompte du 15 février 2017). - que depuis septembre 2015, elle travaille pour J______ Sàrl sans toutefois être affiliée à SwissLife en raison d’un salaire trop peu élevé (cf. courrier de son employeur du 29 avril 2017 et courrier de l’institution du 17 mai 2017).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le 14 février 2007, date du mariage, d’autre part le 13 décembre 2016, date à laquelle le jugement de divorce est devenu exécutoire.![endif]&gt;![if&gt; 5.        Selon les documents produits, la prestation acquise pendant le mariage par le demandeur s'élève à CHF 32'707.40 (20'074.15 + 12'633.25), tandis que celle acquise par la demanderesse atteint la somme de CHF 6'387.95 (5'281.65 - 478.10 + 1'584.40), les intérêts ayant déjà été calculés par les institutions de prévoyance défenderesses. Ainsi le demandeur doit à son ex-épouse le montant de CHF 16'353.70 (32'707.40 : 2) alors qu'elle lui doit celui de CHF 3'194.- (6'387.95 : 2), de sorte que c’est en définitive le demandeur qui doit à son ex-épouse le montant de CHF 13'159.70 (16'353.70 - 3'194.-).![endif]&gt;![if&gt;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