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A/4198/2017 vom 5. Oktober 2017</w:t>
      </w:r>
    </w:p>
    <w:p>
      <w:r>
        <w:t>GE Cour de justice, 2017-10-05, FR</w:t>
      </w:r>
    </w:p>
    <w:p>
      <w:r>
        <w:rPr>
          <w:b/>
        </w:rPr>
        <w:t xml:space="preserve">Quelle: </w:t>
      </w:r>
      <w:r>
        <w:t>https://mcp.opencaselaw.ch/entscheid/ge_gerichte_A_4198_2017</w:t>
      </w:r>
    </w:p>
    <w:p>
      <w:r>
        <w:t>FR: GE_GERICHTE A/4198/2017 du 5 octobre 2017</w:t>
      </w:r>
    </w:p>
    <w:p>
      <w:r>
        <w:t>IT: GE_GERICHTE A/4198/2017 del 5 ottobre 2017</w:t>
      </w:r>
    </w:p>
    <w:p>
      <w:pPr>
        <w:pStyle w:val="Heading2"/>
      </w:pPr>
      <w:r>
        <w:t>Regeste</w:t>
      </w:r>
    </w:p>
    <w:p>
      <w:r>
        <w:t>LP.74.al1</w:t>
      </w:r>
    </w:p>
    <w:p>
      <w:pPr>
        <w:pStyle w:val="Heading2"/>
      </w:pPr>
      <w:r>
        <w:t>Volltext</w:t>
      </w:r>
    </w:p>
    <w:p>
      <w:r>
        <w:t>Genève Cour de Justice (Cour civile) Chambre de surveillance en matière de poursuite et faillites 01.03.2018 A/4198/2017</w:t>
      </w:r>
    </w:p>
    <w:p>
      <w:r>
        <w:t>A/4198/2017 DCSO/135/2018 du 01.03.2018 ( PLAINT ) , REJETE Normes : LP.74.al1 En fait En droit Par ces motifs RÉPUBLIQUE ET CANTON DE GENÈVE POUVOIR JUDICIAIRE A/4198/2017-CS DCSO/135/18 DECISION DE LA COUR DE JUSTICE Chambre de surveillance des Offices des poursuites et faillites DU JEUDI 1 ER MARS 2018 Plainte 17 LP (A/4198/2017-CS) formée en date du 19 octobre 2017 par A______ . * * * * * Décision communiquée par courrier A à l'Office concerné et par plis recommandés du greffier du 2 mars 2018 à : - A______ - B______ c/o C______ SA Att. M. D______ - Office des poursuites . EN FAIT A. a. Donnant suite à une réquisition de poursuite déposée par B______, l'Office des poursuites (ci-après : l'Office) a notifié en date du 23 septembre 2017 un commandement de payer, poursuite n° 17 xxxx01 S à A______.![endif]&gt;![if&gt; Etabli sur la base des indications données par la créancière dans sa réquisition de poursuite, le commandement de payer comporte des erreurs quant au prénom et à l'adresse du poursuivi. b. Le poursuivi n'a formé opposition au commandement de payer ni lors de sa remise, ni dans les dix jours suivants. c. Par courrier daté du 2 octobre 2017 et remis le 4 octobre 2017 à un office de poste à l'attention de l'Office, A______ a indiqué qu'il s'opposait totalement à la créance invoquée à son encontre. d. Par décision du 5 octobre 2017 et reçue par A______ le 11 octobre 2017, l'Office a refusé de prendre en considération l'opposition en raison de sa tardiveté. B. a . Par acte adressé le 19 octobre 2017 à la Chambre de surveillance, A______ a formé une plainte contre cette décision. Il expose avoir formé opposition au commandement de payer le 2 octobre 2017 et avoir à cette occasion invité l'Office à indiquer correctement ses prénom et adresse. Il sollicite par ailleurs qu'il soit dit qu'il n'est redevable de rien. b. Dans ses observations, l'Office a conclu au rejet de la plainte. Il relève avoir établi le commandement de payer sur la base de la réquisition de poursuite déposée par la créancière, en relevant que les indications erronées entachant le prénom du poursuivi et son adresse n'ont pas porté à conséquence puisque l'acte a été valablement notifié à ce dernier. c. Les parties ont été informées que la cause était gardée à juger par avis du 15 novembre 2017.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 Les délais déclenchés par la communication d'un acte courent dès le lendemain de celle-ci (art. 142 al. 1 CPC, applicable par renvoi de l'art. 31 LP). Le délai est respecté par la remise – au plus tard à son dernier jour – de l'acte à l'autorité compétente ou, à l'attention de cette dernière, à la poste suisse ou à une représentation diplomatique ou consulaire suisse (art. 143 al. 1 CPC, applicable par renvoi de l'art. 31 LP). 2.2 En l'espèce, le plaignant ne conteste pas que le commandement de payer lui a été valablement notifié en date du 23 septembre 2017. Le délai de dix jours pour former opposition a ainsi commencé à courir le lendemain, soit le 24 septembre 2017 pour expirer dix jours plus tard, le mardi 3 octobre 2017. C'est donc à juste titre que l'Office, qui ne disposait à cet égard d'aucune marge d'appréciation, a refusé de prendre en considération l'opposition déclarée par le plaignant par courrier remis à un office de poste le 4 octobre 2017. La plainte est ainsi mal fondée. 3. 3.1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En l'occurrence, il n'est pas nécessaire d'examiner si la plainte formée le 19 octobre 2017 comporte une demande de restitution de délai implicite, dès lors que le plaignant ne fait valoir aucun empêchement non fautif au sens de l'art. 33 al. 4 LP. Les reproches qu'il formule à l'encontre de l'Office s'agissant des indications erronées quant à ses prénom et adresse ne sont, en particulier, d'aucune pertinence s'agissant de la tardiveté de son opposition. 4. Il ne sera enfin pas entré en matière sur les conclusions du plaignant tendant à ce qu'il soit dit qu'il n'est redevable de rien, la constatation de l'inexistence de la créance poursuivie excédant le cadre de la décision querellée dans le cadre de la présente procédure de plainte. 5. La procédure de plainte est gratuite (art. 20a al. 2 ch. 5 LP et art. 61 al. 2 let. a OELP). * * * * * PAR CES MOTIFS, La Chambre de surveillance : A la forme : Déclare recevable la plainte formée le 19 octobre 2017 par A______ contre la décision rendue le 5 octobre 2017 par l'Office des poursuites dans la poursuite n° 17 xxxx01 S. Au fond : La rejette. Siégeant : Madame Ursula ZEHETBAUER GHAVAMI, présidente; Madame Marilyn NAHMANI et Monsieur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